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D" w:rsidRDefault="006B283D" w:rsidP="006B28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r>
        <w:rPr>
          <w:rFonts w:ascii="Verdana" w:hAnsi="Verdana" w:cs="Verdana"/>
          <w:color w:val="FF0000"/>
        </w:rPr>
        <w:t xml:space="preserve">Informazioni di base e consigli per </w:t>
      </w:r>
      <w:r w:rsidR="00EA5D93">
        <w:rPr>
          <w:rFonts w:ascii="Verdana" w:hAnsi="Verdana" w:cs="Verdana"/>
          <w:color w:val="FF0000"/>
        </w:rPr>
        <w:t xml:space="preserve">una pacifica convivenza fra umani e quattro zampe, l’osservanza delle normative di legge e </w:t>
      </w:r>
      <w:r>
        <w:rPr>
          <w:rFonts w:ascii="Verdana" w:hAnsi="Verdana" w:cs="Verdana"/>
          <w:color w:val="FF0000"/>
        </w:rPr>
        <w:t>il</w:t>
      </w:r>
      <w:r w:rsidR="00EA5D93"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  <w:color w:val="FF0000"/>
        </w:rPr>
        <w:t>rispetto per l’ambiente e gli altri cittadini.</w:t>
      </w:r>
    </w:p>
    <w:p w:rsidR="00EA5D93" w:rsidRDefault="00EA5D93" w:rsidP="006B28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Quasi una famiglia su due vive con un animale domestico, </w:t>
      </w:r>
      <w:r w:rsidR="00D504F9">
        <w:rPr>
          <w:rFonts w:ascii="Verdana" w:hAnsi="Verdana" w:cs="Verdana"/>
          <w:color w:val="000000"/>
          <w:sz w:val="17"/>
          <w:szCs w:val="17"/>
        </w:rPr>
        <w:t xml:space="preserve">cane </w:t>
      </w:r>
      <w:r>
        <w:rPr>
          <w:rFonts w:ascii="Verdana" w:hAnsi="Verdana" w:cs="Verdana"/>
          <w:color w:val="000000"/>
          <w:sz w:val="17"/>
          <w:szCs w:val="17"/>
        </w:rPr>
        <w:t xml:space="preserve">o </w:t>
      </w:r>
      <w:r w:rsidR="00D504F9">
        <w:rPr>
          <w:rFonts w:ascii="Verdana" w:hAnsi="Verdana" w:cs="Verdana"/>
          <w:color w:val="000000"/>
          <w:sz w:val="17"/>
          <w:szCs w:val="17"/>
        </w:rPr>
        <w:t xml:space="preserve">gatto </w:t>
      </w:r>
      <w:r>
        <w:rPr>
          <w:rFonts w:ascii="Verdana" w:hAnsi="Verdana" w:cs="Verdana"/>
          <w:color w:val="000000"/>
          <w:sz w:val="17"/>
          <w:szCs w:val="17"/>
        </w:rPr>
        <w:t>che sia, che risultano essere i più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diffusi nella nostra società e ai quali l’uomo si rivolge prioritariamente per l’instaurazione di un rapporto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privilegiato e di reciproco beneficio.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E’ ormai ampiamente riconosciuto il valore del rapporto uomo-animale ed il ruolo affettivamente rilevante nella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vita di milioni di cittadini-proprietari, basti pensare al sempre più diffuso impiego degli animali nelle terapie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assistite (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pet-therapy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>), al significato che tale relazione assume con persone anziane (per le quali spesso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rappresentano l’unico affetto) o disabili, e al grandissimo valore educativo della relazione uomo-animale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nell’infanzia, scientificamente riconosciuto.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Siamo convinti che le famiglie che ospitano un animale domestico siano in genere più felici, con un rapporto più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equilibrato con la natura e l’ambiente circostante.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Sul possesso e la conduzione dei cani intervengono diversi tipi di norme e diversi organismi pubblici e privati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ognuno con obblighi e competenze diverse.</w:t>
      </w:r>
    </w:p>
    <w:p w:rsidR="006B283D" w:rsidRPr="00056317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In ogni </w:t>
      </w:r>
      <w:r w:rsidRPr="00056317">
        <w:rPr>
          <w:rFonts w:ascii="Verdana" w:hAnsi="Verdana" w:cs="Verdana"/>
          <w:color w:val="000000"/>
          <w:sz w:val="17"/>
          <w:szCs w:val="17"/>
        </w:rPr>
        <w:t>risposta</w:t>
      </w:r>
      <w:r>
        <w:rPr>
          <w:rFonts w:ascii="Verdana" w:hAnsi="Verdana" w:cs="Verdana"/>
          <w:color w:val="000000"/>
          <w:sz w:val="17"/>
          <w:szCs w:val="17"/>
        </w:rPr>
        <w:t xml:space="preserve"> troverete il riferimento normativo corrispondente, nella speranza di essere stati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sufficientemente chiari ed esaustivi. Dove non espressamente citato, si fa comunque riferimento alle nuove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 w:rsidRPr="00056317">
        <w:rPr>
          <w:rFonts w:ascii="Verdana" w:hAnsi="Verdana" w:cs="Verdana"/>
          <w:b/>
          <w:color w:val="000000"/>
          <w:sz w:val="17"/>
          <w:szCs w:val="17"/>
        </w:rPr>
        <w:t xml:space="preserve">DIRETTIVE IN MATERIA </w:t>
      </w:r>
      <w:proofErr w:type="spellStart"/>
      <w:r w:rsidRPr="00056317">
        <w:rPr>
          <w:rFonts w:ascii="Verdana" w:hAnsi="Verdana" w:cs="Verdana"/>
          <w:b/>
          <w:color w:val="000000"/>
          <w:sz w:val="17"/>
          <w:szCs w:val="17"/>
        </w:rPr>
        <w:t>DI</w:t>
      </w:r>
      <w:proofErr w:type="spellEnd"/>
      <w:r w:rsidRPr="00056317">
        <w:rPr>
          <w:rFonts w:ascii="Verdana" w:hAnsi="Verdana" w:cs="Verdana"/>
          <w:b/>
          <w:color w:val="000000"/>
          <w:sz w:val="17"/>
          <w:szCs w:val="17"/>
        </w:rPr>
        <w:t xml:space="preserve"> LOTTA AL RANDAGISMO E PROTEZIONE DEGLI ANIMALI D’AFFEZIONE </w:t>
      </w:r>
      <w:proofErr w:type="spellStart"/>
      <w:r w:rsidRPr="00056317">
        <w:rPr>
          <w:rFonts w:ascii="Verdana" w:hAnsi="Verdana" w:cs="Verdana"/>
          <w:b/>
          <w:color w:val="000000"/>
          <w:sz w:val="17"/>
          <w:szCs w:val="17"/>
        </w:rPr>
        <w:t>L.R.</w:t>
      </w:r>
      <w:proofErr w:type="spellEnd"/>
      <w:r w:rsidRPr="00056317">
        <w:rPr>
          <w:rFonts w:ascii="Verdana" w:hAnsi="Verdana" w:cs="Verdana"/>
          <w:b/>
          <w:color w:val="000000"/>
          <w:sz w:val="17"/>
          <w:szCs w:val="17"/>
        </w:rPr>
        <w:t xml:space="preserve"> n. 21 del</w:t>
      </w:r>
      <w:r w:rsidR="00056317">
        <w:rPr>
          <w:rFonts w:ascii="Verdana" w:hAnsi="Verdana" w:cs="Verdana"/>
          <w:b/>
          <w:color w:val="000000"/>
          <w:sz w:val="17"/>
          <w:szCs w:val="17"/>
        </w:rPr>
        <w:t xml:space="preserve"> </w:t>
      </w:r>
      <w:r w:rsidRPr="00056317">
        <w:rPr>
          <w:rFonts w:ascii="Verdana" w:hAnsi="Verdana" w:cs="Verdana"/>
          <w:b/>
          <w:color w:val="000000"/>
          <w:sz w:val="17"/>
          <w:szCs w:val="17"/>
        </w:rPr>
        <w:t>18.5.1994</w:t>
      </w:r>
      <w:r>
        <w:rPr>
          <w:rFonts w:ascii="Verdana" w:hAnsi="Verdana" w:cs="Verdana"/>
          <w:color w:val="000000"/>
          <w:sz w:val="17"/>
          <w:szCs w:val="17"/>
        </w:rPr>
        <w:t xml:space="preserve"> e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s.m.i.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pubblicate come allegato alla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Delib.G.R.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n. 17/39 del 27.4.2010.</w:t>
      </w:r>
    </w:p>
    <w:p w:rsidR="00890938" w:rsidRDefault="00890938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890938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890938">
        <w:rPr>
          <w:rFonts w:ascii="Verdana" w:hAnsi="Verdana" w:cs="Verdana"/>
          <w:b/>
          <w:color w:val="000000"/>
          <w:sz w:val="17"/>
          <w:szCs w:val="17"/>
        </w:rPr>
        <w:t xml:space="preserve">Devo iscrivere e quando il cane all’anagrafe canina </w:t>
      </w:r>
      <w:r w:rsidR="00056317">
        <w:rPr>
          <w:rFonts w:ascii="Verdana" w:hAnsi="Verdana" w:cs="Verdana"/>
          <w:b/>
          <w:color w:val="000000"/>
          <w:sz w:val="17"/>
          <w:szCs w:val="17"/>
        </w:rPr>
        <w:t>Region</w:t>
      </w:r>
      <w:r w:rsidRPr="00890938">
        <w:rPr>
          <w:rFonts w:ascii="Verdana" w:hAnsi="Verdana" w:cs="Verdana"/>
          <w:b/>
          <w:color w:val="000000"/>
          <w:sz w:val="17"/>
          <w:szCs w:val="17"/>
        </w:rPr>
        <w:t>ale?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056317">
        <w:rPr>
          <w:rFonts w:ascii="Verdana" w:hAnsi="Verdana" w:cs="Verdana"/>
          <w:color w:val="000000"/>
          <w:sz w:val="17"/>
          <w:szCs w:val="17"/>
          <w:u w:val="single"/>
        </w:rPr>
        <w:t>È obbligatoria l’iscrizione all’anagrafe canina di tutti i cani</w:t>
      </w:r>
      <w:r>
        <w:rPr>
          <w:rFonts w:ascii="Verdana" w:hAnsi="Verdana" w:cs="Verdana"/>
          <w:color w:val="000000"/>
          <w:sz w:val="17"/>
          <w:szCs w:val="17"/>
        </w:rPr>
        <w:t xml:space="preserve"> presso il Servizio </w:t>
      </w:r>
      <w:r w:rsidR="00890938">
        <w:rPr>
          <w:rFonts w:ascii="Verdana" w:hAnsi="Verdana" w:cs="Verdana"/>
          <w:color w:val="000000"/>
          <w:sz w:val="17"/>
          <w:szCs w:val="17"/>
        </w:rPr>
        <w:t>V</w:t>
      </w:r>
      <w:r>
        <w:rPr>
          <w:rFonts w:ascii="Verdana" w:hAnsi="Verdana" w:cs="Verdana"/>
          <w:color w:val="000000"/>
          <w:sz w:val="17"/>
          <w:szCs w:val="17"/>
        </w:rPr>
        <w:t>eterinario dell’Azienda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S</w:t>
      </w:r>
      <w:r>
        <w:rPr>
          <w:rFonts w:ascii="Verdana" w:hAnsi="Verdana" w:cs="Verdana"/>
          <w:color w:val="000000"/>
          <w:sz w:val="17"/>
          <w:szCs w:val="17"/>
        </w:rPr>
        <w:t>SL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competente per territorio (A</w:t>
      </w:r>
      <w:r w:rsidR="00890938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 N. 6 di Sanluri) e la relativa inoculazione indolore del cosiddetto microchip.</w:t>
      </w:r>
    </w:p>
    <w:p w:rsidR="00890938" w:rsidRDefault="00890938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890938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L’articolo 4 della Legge regionale n. 21/1994 della Regione Sardegna prevede che i proprietari o i detentori, a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qualsiasi titolo, residenti in Sardegna o ivi dimoranti per un periodo di tempo superiore ai 90 giorni, devono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iscrivere gli animali entro il termine di 10 giorni dalla nascita o, comunque, dall’acquisizione del possesso; allo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stesso ufficio dovrà essere denunciato lo smarrimento o la morte dell’animale entro 7 giorni dall’evento.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proprietario o il detentore è tenuto a comunicare entro 30 giorni l’eventuale cambio di residenza.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L’omessa iscrizione (art. 4 comma 2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L.R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21/94) all’anagrafe è punita con la sanzione amministrativa del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pagamento di una somma di euro da 154,93 a</w:t>
      </w:r>
      <w:r w:rsidR="00890938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516,45.</w:t>
      </w:r>
    </w:p>
    <w:p w:rsidR="00625D7B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cane iscritto all’anagrafe è contrassegnato da un codice di riconoscimento, mediante inoculazione di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un microprocessore sottocutaneo (microchip), effettuata sul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la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to </w:t>
      </w:r>
      <w:r>
        <w:rPr>
          <w:rFonts w:ascii="Verdana" w:hAnsi="Verdana" w:cs="Verdana"/>
          <w:color w:val="000000"/>
          <w:sz w:val="17"/>
          <w:szCs w:val="17"/>
        </w:rPr>
        <w:t>sinistr</w:t>
      </w:r>
      <w:r w:rsidR="00625D7B">
        <w:rPr>
          <w:rFonts w:ascii="Verdana" w:hAnsi="Verdana" w:cs="Verdana"/>
          <w:color w:val="000000"/>
          <w:sz w:val="17"/>
          <w:szCs w:val="17"/>
        </w:rPr>
        <w:t>o del collo</w:t>
      </w:r>
      <w:r>
        <w:rPr>
          <w:rFonts w:ascii="Verdana" w:hAnsi="Verdana" w:cs="Verdana"/>
          <w:color w:val="000000"/>
          <w:sz w:val="17"/>
          <w:szCs w:val="17"/>
        </w:rPr>
        <w:t xml:space="preserve">. </w:t>
      </w:r>
    </w:p>
    <w:p w:rsidR="00625D7B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microprocessore cont</w:t>
      </w:r>
      <w:r w:rsidR="00625D7B">
        <w:rPr>
          <w:rFonts w:ascii="Verdana" w:hAnsi="Verdana" w:cs="Verdana"/>
          <w:color w:val="000000"/>
          <w:sz w:val="17"/>
          <w:szCs w:val="17"/>
        </w:rPr>
        <w:t>i</w:t>
      </w:r>
      <w:r>
        <w:rPr>
          <w:rFonts w:ascii="Verdana" w:hAnsi="Verdana" w:cs="Verdana"/>
          <w:color w:val="000000"/>
          <w:sz w:val="17"/>
          <w:szCs w:val="17"/>
        </w:rPr>
        <w:t>ene in memoria un codice alfanumerico di quindici cifre inalterabile e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unico, che </w:t>
      </w:r>
      <w:r w:rsidR="00625D7B">
        <w:rPr>
          <w:rFonts w:ascii="Verdana" w:hAnsi="Verdana" w:cs="Verdana"/>
          <w:color w:val="000000"/>
          <w:sz w:val="17"/>
          <w:szCs w:val="17"/>
        </w:rPr>
        <w:t>può</w:t>
      </w:r>
      <w:r>
        <w:rPr>
          <w:rFonts w:ascii="Verdana" w:hAnsi="Verdana" w:cs="Verdana"/>
          <w:color w:val="000000"/>
          <w:sz w:val="17"/>
          <w:szCs w:val="17"/>
        </w:rPr>
        <w:t xml:space="preserve"> essere evidenziato da apposito lettore. 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Al proprietario verrà rilasciato un documento riportante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dati 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anagrafici </w:t>
      </w:r>
      <w:r>
        <w:rPr>
          <w:rFonts w:ascii="Verdana" w:hAnsi="Verdana" w:cs="Verdana"/>
          <w:color w:val="000000"/>
          <w:sz w:val="17"/>
          <w:szCs w:val="17"/>
        </w:rPr>
        <w:t>dell’animale e un adesivo riportante il codice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a barre</w:t>
      </w:r>
      <w:r>
        <w:rPr>
          <w:rFonts w:ascii="Verdana" w:hAnsi="Verdana" w:cs="Verdana"/>
          <w:color w:val="000000"/>
          <w:sz w:val="17"/>
          <w:szCs w:val="17"/>
        </w:rPr>
        <w:t xml:space="preserve"> alfanumerico corrispondente al microchip.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mancata sottoposizione all’inoculazione è punita con la sanzione amministrativa del pagamento di una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somma di euro 51,64 (violazione art. 5 comma 1 LR 21/94).</w:t>
      </w:r>
    </w:p>
    <w:p w:rsidR="00625D7B" w:rsidRDefault="00625D7B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625D7B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625D7B">
        <w:rPr>
          <w:rFonts w:ascii="Verdana" w:hAnsi="Verdana" w:cs="Verdana"/>
          <w:b/>
          <w:color w:val="000000"/>
          <w:sz w:val="17"/>
          <w:szCs w:val="17"/>
        </w:rPr>
        <w:t xml:space="preserve">Le cure sanitarie del nostro amico </w:t>
      </w:r>
      <w:r w:rsidR="00625D7B" w:rsidRPr="00625D7B">
        <w:rPr>
          <w:rFonts w:ascii="Verdana" w:hAnsi="Verdana" w:cs="Verdana"/>
          <w:b/>
          <w:color w:val="000000"/>
          <w:sz w:val="17"/>
          <w:szCs w:val="17"/>
        </w:rPr>
        <w:t>a quattro zampe</w:t>
      </w:r>
    </w:p>
    <w:p w:rsidR="006B283D" w:rsidRDefault="006B283D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E’ consigliabile portare il nostro amico a quattro zampe dal </w:t>
      </w:r>
      <w:r w:rsidR="00056317">
        <w:rPr>
          <w:rFonts w:ascii="Verdana" w:hAnsi="Verdana" w:cs="Verdana"/>
          <w:color w:val="000000"/>
          <w:sz w:val="17"/>
          <w:szCs w:val="17"/>
        </w:rPr>
        <w:t>V</w:t>
      </w:r>
      <w:r>
        <w:rPr>
          <w:rFonts w:ascii="Verdana" w:hAnsi="Verdana" w:cs="Verdana"/>
          <w:color w:val="000000"/>
          <w:sz w:val="17"/>
          <w:szCs w:val="17"/>
        </w:rPr>
        <w:t xml:space="preserve">eterinario </w:t>
      </w:r>
      <w:r w:rsidR="00056317">
        <w:rPr>
          <w:rFonts w:ascii="Verdana" w:hAnsi="Verdana" w:cs="Verdana"/>
          <w:color w:val="000000"/>
          <w:sz w:val="17"/>
          <w:szCs w:val="17"/>
        </w:rPr>
        <w:t xml:space="preserve">di fiducia </w:t>
      </w:r>
      <w:r>
        <w:rPr>
          <w:rFonts w:ascii="Verdana" w:hAnsi="Verdana" w:cs="Verdana"/>
          <w:color w:val="000000"/>
          <w:sz w:val="17"/>
          <w:szCs w:val="17"/>
        </w:rPr>
        <w:t>almeno due volte all’anno, di cui una in</w:t>
      </w:r>
      <w:r w:rsidR="00056317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occasione del richiamo dei vaccini.</w:t>
      </w:r>
    </w:p>
    <w:p w:rsidR="00625D7B" w:rsidRDefault="00625D7B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25D7B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Si 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Ricorda che </w:t>
      </w:r>
      <w:r>
        <w:rPr>
          <w:rFonts w:ascii="Verdana" w:hAnsi="Verdana" w:cs="Verdana"/>
          <w:color w:val="000000"/>
          <w:sz w:val="17"/>
          <w:szCs w:val="17"/>
        </w:rPr>
        <w:t>in base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all’art. 32 della legge 432/2000 nella dichiarazione dei redditi </w:t>
      </w:r>
      <w:r>
        <w:rPr>
          <w:rFonts w:ascii="Verdana" w:hAnsi="Verdana" w:cs="Verdana"/>
          <w:color w:val="000000"/>
          <w:sz w:val="17"/>
          <w:szCs w:val="17"/>
        </w:rPr>
        <w:t>si può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portare in detrazione il 19% delle spese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6B283D">
        <w:rPr>
          <w:rFonts w:ascii="Verdana" w:hAnsi="Verdana" w:cs="Verdana"/>
          <w:color w:val="000000"/>
          <w:sz w:val="17"/>
          <w:szCs w:val="17"/>
        </w:rPr>
        <w:t>veterinarie sostenute nell’anno precedente, per gli “animali legalmente detenuti a scopo di compagnia e pratica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6B283D">
        <w:rPr>
          <w:rFonts w:ascii="Verdana" w:hAnsi="Verdana" w:cs="Verdana"/>
          <w:color w:val="000000"/>
          <w:sz w:val="17"/>
          <w:szCs w:val="17"/>
        </w:rPr>
        <w:t>sportiva” come previsto dal Decreto n. 289, 6 giugno 2001, del Ministro delle Finanze.</w:t>
      </w:r>
    </w:p>
    <w:p w:rsidR="00625D7B" w:rsidRDefault="00625D7B" w:rsidP="0089093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</w:p>
    <w:p w:rsidR="006B283D" w:rsidRPr="00625D7B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625D7B">
        <w:rPr>
          <w:rFonts w:ascii="Verdana" w:hAnsi="Verdana" w:cs="Verdana"/>
          <w:b/>
          <w:color w:val="000000"/>
          <w:sz w:val="17"/>
          <w:szCs w:val="17"/>
        </w:rPr>
        <w:t>La sterilizzazione: i pro e i contro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Strumento fondamentale per combattere abbandoni e randagismo, la sterilizzazione è un atto di responsabilità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 non incide sulla vita dell’animale.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Anche nella nostra Sardegna è molto diffuso il pregiudizio infondato che un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can</w:t>
      </w:r>
      <w:r w:rsidR="00E17D61">
        <w:rPr>
          <w:rFonts w:ascii="Verdana" w:hAnsi="Verdana" w:cs="Verdana"/>
          <w:color w:val="000000"/>
          <w:sz w:val="17"/>
          <w:szCs w:val="17"/>
        </w:rPr>
        <w:t>e femmina</w:t>
      </w:r>
      <w:r>
        <w:rPr>
          <w:rFonts w:ascii="Verdana" w:hAnsi="Verdana" w:cs="Verdana"/>
          <w:color w:val="000000"/>
          <w:sz w:val="17"/>
          <w:szCs w:val="17"/>
        </w:rPr>
        <w:t xml:space="preserve"> debba fare per forza almeno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una cucciolata; </w:t>
      </w:r>
      <w:r w:rsidR="00625D7B">
        <w:rPr>
          <w:rFonts w:ascii="Verdana" w:hAnsi="Verdana" w:cs="Verdana"/>
          <w:color w:val="000000"/>
          <w:sz w:val="17"/>
          <w:szCs w:val="17"/>
        </w:rPr>
        <w:t>a tal proposito</w:t>
      </w:r>
      <w:r>
        <w:rPr>
          <w:rFonts w:ascii="Verdana" w:hAnsi="Verdana" w:cs="Verdana"/>
          <w:color w:val="000000"/>
          <w:sz w:val="17"/>
          <w:szCs w:val="17"/>
        </w:rPr>
        <w:t xml:space="preserve"> è scientificamente assodato che la sterilizzazione pone al riparo la nostra cagna da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patologie spesso mortali, quali tumori a carico dell’apparato riproduttivo e delle mammelle.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sterilizzazione dei maschi ne diminuisce la carica aggressiva nei confronti di altri soggetti dello stesso sesso.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Una piccola attenzione nell’alimentazione ed i consigli del veterinario eviteranno il piccolo inconveniente di un</w:t>
      </w:r>
      <w:r w:rsidR="00625D7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cane sovrappeso.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sterilizzazione è obbligatoria per i randagi nei canili.</w:t>
      </w:r>
    </w:p>
    <w:p w:rsidR="00E17D61" w:rsidRDefault="00E17D61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E17D61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E17D61">
        <w:rPr>
          <w:rFonts w:ascii="Verdana" w:hAnsi="Verdana" w:cs="Verdana"/>
          <w:b/>
          <w:color w:val="000000"/>
          <w:sz w:val="17"/>
          <w:szCs w:val="17"/>
        </w:rPr>
        <w:lastRenderedPageBreak/>
        <w:t>Portare il cane a spasso: la pulizia dei marciapiedi, di giardini e aree pubbliche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Gli escrementi dei nostri cani vanno rimossi, è sufficiente una busta di plastica, e smaltiti nei cassonetti dei</w:t>
      </w:r>
    </w:p>
    <w:p w:rsidR="006B283D" w:rsidRDefault="006B283D" w:rsidP="00E17D6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rifiuti.</w:t>
      </w:r>
    </w:p>
    <w:p w:rsidR="006B283D" w:rsidRDefault="00056317" w:rsidP="00E17D6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Si deve portare sempre con sé durante la passeggiata con il quattro zampe una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busta di plastica o l’apposita paletta con sacchetto.</w:t>
      </w:r>
    </w:p>
    <w:p w:rsidR="006B283D" w:rsidRDefault="006B283D" w:rsidP="00056317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Si compirà un dovere civico e si abbasserà, peraltro, il tasso di intolleranza nei confronti dei cani per una</w:t>
      </w:r>
      <w:r w:rsidR="00056317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responsabilità non loro.</w:t>
      </w:r>
    </w:p>
    <w:p w:rsidR="00E17D61" w:rsidRDefault="00E17D61" w:rsidP="00E17D61">
      <w:pPr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17"/>
          <w:szCs w:val="17"/>
        </w:rPr>
      </w:pPr>
    </w:p>
    <w:p w:rsidR="006B283D" w:rsidRPr="00E17D61" w:rsidRDefault="006B283D" w:rsidP="00E17D61">
      <w:pPr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17"/>
          <w:szCs w:val="17"/>
        </w:rPr>
      </w:pPr>
      <w:r w:rsidRPr="00E17D61">
        <w:rPr>
          <w:rFonts w:ascii="Verdana" w:hAnsi="Verdana" w:cs="Verdana"/>
          <w:b/>
          <w:color w:val="000000"/>
          <w:sz w:val="17"/>
          <w:szCs w:val="17"/>
        </w:rPr>
        <w:t>Guinzaglio e/o museruola?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 tutta Italia per condurre un cane in luoghi pubblici o aperti al pubblico come vie, parchi, negozi e sui mezzi di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trasporto pubblico, si deve rispettare l’articolo 83 del </w:t>
      </w:r>
      <w:r w:rsidRPr="00E80E4E">
        <w:rPr>
          <w:rFonts w:ascii="Verdana" w:hAnsi="Verdana" w:cs="Verdana"/>
          <w:b/>
          <w:color w:val="000000"/>
          <w:sz w:val="17"/>
          <w:szCs w:val="17"/>
        </w:rPr>
        <w:t>DPR n.320 dell’8</w:t>
      </w:r>
      <w:r w:rsidR="00E17D61" w:rsidRPr="00E80E4E">
        <w:rPr>
          <w:rFonts w:ascii="Verdana" w:hAnsi="Verdana" w:cs="Verdana"/>
          <w:b/>
          <w:color w:val="000000"/>
          <w:sz w:val="17"/>
          <w:szCs w:val="17"/>
        </w:rPr>
        <w:t xml:space="preserve"> </w:t>
      </w:r>
      <w:r w:rsidRPr="00E80E4E">
        <w:rPr>
          <w:rFonts w:ascii="Verdana" w:hAnsi="Verdana" w:cs="Verdana"/>
          <w:b/>
          <w:color w:val="000000"/>
          <w:sz w:val="17"/>
          <w:szCs w:val="17"/>
        </w:rPr>
        <w:t>febbraio 1954 “Regolamento di</w:t>
      </w:r>
      <w:r w:rsidR="00E80E4E" w:rsidRPr="00E80E4E">
        <w:rPr>
          <w:rFonts w:ascii="Verdana" w:hAnsi="Verdana" w:cs="Verdana"/>
          <w:b/>
          <w:color w:val="000000"/>
          <w:sz w:val="17"/>
          <w:szCs w:val="17"/>
        </w:rPr>
        <w:t xml:space="preserve"> Polizia Veterinaria” </w:t>
      </w:r>
      <w:r w:rsidR="00E80E4E">
        <w:rPr>
          <w:rFonts w:ascii="Verdana" w:hAnsi="Verdana" w:cs="Verdana"/>
          <w:color w:val="000000"/>
          <w:sz w:val="17"/>
          <w:szCs w:val="17"/>
        </w:rPr>
        <w:t xml:space="preserve">richiamato </w:t>
      </w:r>
      <w:r w:rsidR="00E80E4E" w:rsidRPr="00E80E4E">
        <w:rPr>
          <w:rFonts w:ascii="Verdana" w:hAnsi="Verdana" w:cs="Verdana"/>
          <w:color w:val="000000"/>
          <w:sz w:val="17"/>
          <w:szCs w:val="17"/>
        </w:rPr>
        <w:t>dal</w:t>
      </w:r>
      <w:r w:rsidRPr="00E80E4E">
        <w:rPr>
          <w:rFonts w:ascii="Verdana" w:hAnsi="Verdana" w:cs="Verdana"/>
          <w:color w:val="000000"/>
          <w:sz w:val="17"/>
          <w:szCs w:val="17"/>
        </w:rPr>
        <w:t>l’</w:t>
      </w:r>
      <w:r w:rsidRPr="00E80E4E">
        <w:rPr>
          <w:rFonts w:ascii="Verdana" w:hAnsi="Verdana" w:cs="Verdana"/>
          <w:b/>
          <w:color w:val="000000"/>
          <w:sz w:val="17"/>
          <w:szCs w:val="17"/>
        </w:rPr>
        <w:t xml:space="preserve">Ordinanza del ministero della salute del 12 dicembre 2006 “Tutela dell’incolumità pubblica dall’aggressività di cani” </w:t>
      </w:r>
      <w:r>
        <w:rPr>
          <w:rFonts w:ascii="Verdana" w:hAnsi="Verdana" w:cs="Verdana"/>
          <w:color w:val="000000"/>
          <w:sz w:val="17"/>
          <w:szCs w:val="17"/>
        </w:rPr>
        <w:t>pubblicata su GU n 10 del 13 gennaio 2007: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Art. 2.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1. I proprietari e i detentori di cani, analogamente a quanto previsto dall'art. 83, primo comma, lettere c) e d)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del regolamento di polizia veterinaria, approvato con decreto del Presidente della Repubblica 8 febbraio 1954,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n. 320, hanno l'obbligo di: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a) applicare la museruola o il guinzaglio ai cani quando si trovano nelle vie o in altro luogo aperto al pubblico;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b) applicare la museruola e il guinzaglio ai cani condotti nei locali pubblici e sui pubblici mezzi di trasporto.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2. I proprietari e i detentori di cani di razza di cui all'elenco allegato devono applicare sia il guinzaglio sia la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museruola ai cani sia quando si trovano nelle vie o in altro luogo aperto al pubblico sia quando si trovano nei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locali pubblici o sui pubblici mezzi di trasporto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3. Gli obblighi di cui al comma 1 del presente articolo non si applicano ai cani per non vedenti o non udenti,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addestrati come cani guida.</w:t>
      </w:r>
    </w:p>
    <w:p w:rsidR="00E17D61" w:rsidRDefault="00E17D61" w:rsidP="00E17D6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L'</w:t>
      </w:r>
      <w:r w:rsidRPr="00E80E4E">
        <w:rPr>
          <w:rFonts w:ascii="Verdana" w:hAnsi="Verdana" w:cs="Verdana"/>
          <w:b/>
          <w:color w:val="000000"/>
          <w:sz w:val="17"/>
          <w:szCs w:val="17"/>
        </w:rPr>
        <w:t xml:space="preserve">Ordinanza del 3 marzo 2009 </w:t>
      </w:r>
      <w:r>
        <w:rPr>
          <w:rFonts w:ascii="Verdana" w:hAnsi="Verdana" w:cs="Verdana"/>
          <w:color w:val="000000"/>
          <w:sz w:val="17"/>
          <w:szCs w:val="17"/>
        </w:rPr>
        <w:t>(Gazzetta Ufficiale Serie Generale n. 68 del 23 marzo) concernente la tutela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dell'incolumità pubblica dall'aggressione dei cani ha introdotto sostanziali novità rispetto a quelle emanate nel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passato.</w:t>
      </w:r>
    </w:p>
    <w:p w:rsidR="006B283D" w:rsidRDefault="006B283D" w:rsidP="00E17D6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 particolare ha eliminato l’elenco di "razze pericolose”, privo di riferimento scientifico in letteratura di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medicina veterinaria , in quanto non è possibile stabilire il rischio di una maggiore aggressività dei cani in base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alla loro razza o ai loro incroci.</w:t>
      </w:r>
    </w:p>
    <w:p w:rsidR="00E17D61" w:rsidRDefault="00E17D61" w:rsidP="00E17D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E17D61" w:rsidRDefault="006B283D" w:rsidP="00E17D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E17D61">
        <w:rPr>
          <w:rFonts w:ascii="Verdana" w:hAnsi="Verdana" w:cs="Verdana"/>
          <w:b/>
          <w:color w:val="000000"/>
          <w:sz w:val="17"/>
          <w:szCs w:val="17"/>
        </w:rPr>
        <w:t>Responsabilità civile e penale dei proprietari</w:t>
      </w:r>
      <w:r w:rsidR="00E80E4E">
        <w:rPr>
          <w:rFonts w:ascii="Verdana" w:hAnsi="Verdana" w:cs="Verdana"/>
          <w:b/>
          <w:color w:val="000000"/>
          <w:sz w:val="17"/>
          <w:szCs w:val="17"/>
        </w:rPr>
        <w:t>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Ai fini della prevenzione del rischio di aggressione da parte di cani l'Ordinanza ha attribuito un ruolo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fondamentale alla responsabilità dei proprietari.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proprietario di un cane, infatti, è sempre responsabile del benessere e del controllo del proprio animale,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pertanto risponde sia civilmente che penalmente dei danni o lesioni che questi arreca a persone, animali o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cose.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Viene inoltre introdotto per la prima volta l’obbligo di </w:t>
      </w:r>
      <w:r w:rsidRPr="002F0E6D">
        <w:rPr>
          <w:rFonts w:ascii="Verdana" w:hAnsi="Verdana" w:cs="Verdana"/>
          <w:color w:val="000000"/>
          <w:sz w:val="17"/>
          <w:szCs w:val="17"/>
          <w:u w:val="single"/>
        </w:rPr>
        <w:t>utilizzare sempre</w:t>
      </w:r>
      <w:r>
        <w:rPr>
          <w:rFonts w:ascii="Verdana" w:hAnsi="Verdana" w:cs="Verdana"/>
          <w:color w:val="000000"/>
          <w:sz w:val="17"/>
          <w:szCs w:val="17"/>
        </w:rPr>
        <w:t xml:space="preserve"> e in ogni luogo il guinzaglio ad una</w:t>
      </w:r>
      <w:r w:rsidR="00E17D6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misura non superiore a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mt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>. 1,50 per i cani condotti nelle aree urbane e nei luoghi aperti al pubblico - fatte salve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le aree per cani individuate dai Comuni - e di </w:t>
      </w:r>
      <w:r w:rsidRPr="002F0E6D">
        <w:rPr>
          <w:rFonts w:ascii="Verdana" w:hAnsi="Verdana" w:cs="Verdana"/>
          <w:color w:val="000000"/>
          <w:sz w:val="17"/>
          <w:szCs w:val="17"/>
          <w:u w:val="single"/>
        </w:rPr>
        <w:t>avere sempre con sé la museruola</w:t>
      </w:r>
      <w:r>
        <w:rPr>
          <w:rFonts w:ascii="Verdana" w:hAnsi="Verdana" w:cs="Verdana"/>
          <w:color w:val="000000"/>
          <w:sz w:val="17"/>
          <w:szCs w:val="17"/>
        </w:rPr>
        <w:t xml:space="preserve"> (rigida o morbida) da applicare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 caso di potenziale pericolo, nonché l’obbligo di affidare il proprio animale solo a persone in grado di gestirlo.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proprietario ed il detentore devono, inoltre, assumere informazioni sulle caratteristiche fisiche ed etologiche</w:t>
      </w:r>
      <w:r w:rsidR="00E80E4E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dei cani e sulle normative in vigore.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E' fatto obbligo a chiunque conduca il cane in ambito urbano raccoglierne le feci e avere con sé strumenti</w:t>
      </w:r>
      <w:r w:rsidR="00E80E4E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idonei alla raccolta delle feci.</w:t>
      </w:r>
    </w:p>
    <w:p w:rsidR="00E80E4E" w:rsidRDefault="00E80E4E" w:rsidP="00E17D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E80E4E" w:rsidRDefault="006B283D" w:rsidP="00E17D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E80E4E">
        <w:rPr>
          <w:rFonts w:ascii="Verdana" w:hAnsi="Verdana" w:cs="Verdana"/>
          <w:b/>
          <w:color w:val="000000"/>
          <w:sz w:val="17"/>
          <w:szCs w:val="17"/>
        </w:rPr>
        <w:t>Percorsi formativi per i proprietari di cani</w:t>
      </w:r>
      <w:r w:rsidR="00E80E4E">
        <w:rPr>
          <w:rFonts w:ascii="Verdana" w:hAnsi="Verdana" w:cs="Verdana"/>
          <w:b/>
          <w:color w:val="000000"/>
          <w:sz w:val="17"/>
          <w:szCs w:val="17"/>
        </w:rPr>
        <w:t>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favorire la formazione e l’acquisizione di adeguate cognizioni sulla corretta detenzione di un cane e ai fini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della prevenzione di danni o lesioni ad altri, i Comuni congiuntamente con i Servizi Veterinari delle Asl,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avvalendosi anche degli Ordini professionali dei Medici Veterinari, delle Associazioni di Medici Veterinari, delle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Facoltà di Medicina Veterinaria e delle Associazioni di Protezione degli Animali, devono mettere a disposizione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dei percorsi formativi per i proprietari di cani. Tali percorsi formativi, con rilascio di specifica attestazione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denominata patentino, divengono obbligatori per i proprietari di cani che richiedono una valutazione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comportamentale in quanto impegnativi per la corretta gestione ai fini della tutela dell’incolumità pubblica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identificati a livello territoriale.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Decreto del 26 novembre 2009 ha definito i contenuti del corso base.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Per la prima volta in Italia viene conferito un ruolo anche ai </w:t>
      </w:r>
      <w:r w:rsidR="00056317">
        <w:rPr>
          <w:rFonts w:ascii="Verdana" w:hAnsi="Verdana" w:cs="Verdana"/>
          <w:color w:val="000000"/>
          <w:sz w:val="17"/>
          <w:szCs w:val="17"/>
        </w:rPr>
        <w:t>M</w:t>
      </w:r>
      <w:r>
        <w:rPr>
          <w:rFonts w:ascii="Verdana" w:hAnsi="Verdana" w:cs="Verdana"/>
          <w:color w:val="000000"/>
          <w:sz w:val="17"/>
          <w:szCs w:val="17"/>
        </w:rPr>
        <w:t xml:space="preserve">edici </w:t>
      </w:r>
      <w:r w:rsidR="00056317">
        <w:rPr>
          <w:rFonts w:ascii="Verdana" w:hAnsi="Verdana" w:cs="Verdana"/>
          <w:color w:val="000000"/>
          <w:sz w:val="17"/>
          <w:szCs w:val="17"/>
        </w:rPr>
        <w:t>V</w:t>
      </w:r>
      <w:r>
        <w:rPr>
          <w:rFonts w:ascii="Verdana" w:hAnsi="Verdana" w:cs="Verdana"/>
          <w:color w:val="000000"/>
          <w:sz w:val="17"/>
          <w:szCs w:val="17"/>
        </w:rPr>
        <w:t>eterinari libero professionisti in materia di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prevenzione. A loro infatti spetta l’informazione dei proprietari di cani che transitano dalle loro strutture rispetto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alla possibilità o alla necessità di conseguire “il patentino”. Inoltre vengono posti in rete con i Servizi Veterinari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pubblici al fine di segnalare situazioni </w:t>
      </w:r>
      <w:r w:rsidR="002F0E6D">
        <w:rPr>
          <w:rFonts w:ascii="Verdana" w:hAnsi="Verdana" w:cs="Verdana"/>
          <w:color w:val="000000"/>
          <w:sz w:val="17"/>
          <w:szCs w:val="17"/>
        </w:rPr>
        <w:t>di</w:t>
      </w:r>
      <w:r>
        <w:rPr>
          <w:rFonts w:ascii="Verdana" w:hAnsi="Verdana" w:cs="Verdana"/>
          <w:color w:val="000000"/>
          <w:sz w:val="17"/>
          <w:szCs w:val="17"/>
        </w:rPr>
        <w:t xml:space="preserve"> rischio a tutela della salute pubblica.</w:t>
      </w:r>
    </w:p>
    <w:p w:rsidR="006B283D" w:rsidRPr="002F0E6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2F0E6D">
        <w:rPr>
          <w:rFonts w:ascii="Verdana" w:hAnsi="Verdana" w:cs="Verdana"/>
          <w:b/>
          <w:color w:val="000000"/>
          <w:sz w:val="17"/>
          <w:szCs w:val="17"/>
        </w:rPr>
        <w:lastRenderedPageBreak/>
        <w:t xml:space="preserve">Registro dei cani </w:t>
      </w:r>
      <w:proofErr w:type="spellStart"/>
      <w:r w:rsidRPr="002F0E6D">
        <w:rPr>
          <w:rFonts w:ascii="Verdana" w:hAnsi="Verdana" w:cs="Verdana"/>
          <w:b/>
          <w:color w:val="000000"/>
          <w:sz w:val="17"/>
          <w:szCs w:val="17"/>
        </w:rPr>
        <w:t>morsicatori</w:t>
      </w:r>
      <w:proofErr w:type="spellEnd"/>
      <w:r w:rsidRPr="002F0E6D">
        <w:rPr>
          <w:rFonts w:ascii="Verdana" w:hAnsi="Verdana" w:cs="Verdana"/>
          <w:b/>
          <w:color w:val="000000"/>
          <w:sz w:val="17"/>
          <w:szCs w:val="17"/>
        </w:rPr>
        <w:t xml:space="preserve"> e con problemi di comportamento</w:t>
      </w:r>
      <w:r w:rsidR="002F0E6D">
        <w:rPr>
          <w:rFonts w:ascii="Verdana" w:hAnsi="Verdana" w:cs="Verdana"/>
          <w:b/>
          <w:color w:val="000000"/>
          <w:sz w:val="17"/>
          <w:szCs w:val="17"/>
        </w:rPr>
        <w:t>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 Servizi Veterinari delle ASL, nel caso in cui rilevino un rischio, stabiliscono le misure di prevenzione e la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necessità di eventuali interventi terapeutici comportamentali cui devono essere sottoposti i cani che richiedono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una valutazione comportamentale in quanto impegnativi per la corretta gestione ai fini della tutela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dell’incolumità pubblica e tengono un registro aggiornato di tali soggetti.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 proprietari dei cani iscritti nel registro devono obbligatoriamente stipulare una polizza di assicurazione di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responsabilità civile e applicare contestualmente guinzaglio e museruola al proprio animale quando si trovano in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aree urbane e nei luoghi aperti al pubblico.</w:t>
      </w:r>
    </w:p>
    <w:p w:rsidR="006B283D" w:rsidRPr="002F0E6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20"/>
          <w:szCs w:val="17"/>
        </w:rPr>
      </w:pPr>
      <w:r w:rsidRPr="002F0E6D">
        <w:rPr>
          <w:rFonts w:ascii="Verdana" w:hAnsi="Verdana" w:cs="Verdana"/>
          <w:b/>
          <w:color w:val="000000"/>
          <w:sz w:val="20"/>
          <w:szCs w:val="17"/>
        </w:rPr>
        <w:t>Divieti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L'Ordinanza del 3 marzo 2009 vieta: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l'addestramento di cani che ne esalti l'aggressività;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qualsiasi operazione di selezione o di incrocio di cani con lo scopo di svilupparne l'aggressività;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la sottoposizione di cani a doping, cos</w:t>
      </w:r>
      <w:r w:rsidR="002F0E6D">
        <w:rPr>
          <w:rFonts w:ascii="Verdana" w:hAnsi="Verdana" w:cs="Verdana"/>
          <w:color w:val="000000"/>
          <w:sz w:val="17"/>
          <w:szCs w:val="17"/>
        </w:rPr>
        <w:t>ì</w:t>
      </w:r>
      <w:r>
        <w:rPr>
          <w:rFonts w:ascii="Verdana" w:hAnsi="Verdana" w:cs="Verdana"/>
          <w:color w:val="000000"/>
          <w:sz w:val="17"/>
          <w:szCs w:val="17"/>
        </w:rPr>
        <w:t xml:space="preserve"> come definito all'art. 1, commi 2 e 3, della legge 14 dicembre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2000, n. 376;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gli interventi chirurgici destinati a modificare la morfologia di un cane o non finalizzati a scopi curativi,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con particolare riferimento a: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z w:val="17"/>
          <w:szCs w:val="17"/>
        </w:rPr>
        <w:t>recisione delle corde vocali;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z w:val="17"/>
          <w:szCs w:val="17"/>
        </w:rPr>
        <w:t>taglio delle orecchie;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z w:val="17"/>
          <w:szCs w:val="17"/>
        </w:rPr>
        <w:t>taglio della coda, fatta eccezione per i cani appartenenti alle razze canine riconosciute alla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F.C.I.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con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caudotomia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prevista dallo standard, sino all'emanazione di una legge di divieto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generale specifica in materia. Il taglio della coda, ove consentito, deve essere eseguito 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certificato da un medico veterinario, entro la prima settimana di vita dell'animale;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la vendita e la commercializzazione di cani sottoposti a tali interventi chirurgici.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Gli interventi chirurgici su corde vocali, orecchie e coda sono consentiti esclusivamente con finalità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curative e con modalità conservative certificate da un medico veterinario. Il certificato veterinario segue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l'animale e deve essere presentato ogniqualvolta richiesto dalle autorità competenti.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Gli interventi chirurgici effettuati in violazione al presente articolo sono da considerarsi maltrattamento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animale ai sensi dell'articolo 544-ter del codice penale.</w:t>
      </w:r>
    </w:p>
    <w:p w:rsidR="002F0E6D" w:rsidRDefault="002F0E6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2F0E6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2F0E6D">
        <w:rPr>
          <w:rFonts w:ascii="Verdana" w:hAnsi="Verdana" w:cs="Verdana"/>
          <w:b/>
          <w:color w:val="000000"/>
          <w:sz w:val="17"/>
          <w:szCs w:val="17"/>
        </w:rPr>
        <w:t>Un minorenne può portare a spasso un cane?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risposta è sì, ed è in generale un ottimo allenamento di convivenza per il cane e per il ragazzo,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responsabilizzato pure ad occuparsi attivamente delle esigenze del nostro amico a quattro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zampe.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L’unico divieto viene stabilito dall’art. 2 comma 1 dell’Ordinanza Ministro della Salute del 9 settembre 2003, che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dispone di “acquistare, possedere o detenere cani di cui all’art. 1 (vedi tabella) : e) ai minori di 18 anni (…)”,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 cui no alla passeggiata con pitbull o rottweiler per i minorenni.</w:t>
      </w:r>
    </w:p>
    <w:p w:rsidR="002F0E6D" w:rsidRDefault="002F0E6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2F0E6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2F0E6D">
        <w:rPr>
          <w:rFonts w:ascii="Verdana" w:hAnsi="Verdana" w:cs="Verdana"/>
          <w:b/>
          <w:color w:val="000000"/>
          <w:sz w:val="17"/>
          <w:szCs w:val="17"/>
        </w:rPr>
        <w:t>Le Ordinanze e i Regolamenti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 livello locale i Sindaci hanno in genere adempiuto al Regolamento di Polizia Veterinaria emanando proprie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Ordinanze applicative oppure i Comuni si sono dotati di specifiche </w:t>
      </w:r>
      <w:r w:rsidR="005F473C">
        <w:rPr>
          <w:rFonts w:ascii="Verdana" w:hAnsi="Verdana" w:cs="Verdana"/>
          <w:color w:val="000000"/>
          <w:sz w:val="17"/>
          <w:szCs w:val="17"/>
        </w:rPr>
        <w:t>norme locali</w:t>
      </w:r>
      <w:r>
        <w:rPr>
          <w:rFonts w:ascii="Verdana" w:hAnsi="Verdana" w:cs="Verdana"/>
          <w:color w:val="000000"/>
          <w:sz w:val="17"/>
          <w:szCs w:val="17"/>
        </w:rPr>
        <w:t xml:space="preserve"> più restrittive anche </w:t>
      </w:r>
      <w:r w:rsidR="005F473C">
        <w:rPr>
          <w:rFonts w:ascii="Verdana" w:hAnsi="Verdana" w:cs="Verdana"/>
          <w:color w:val="000000"/>
          <w:sz w:val="17"/>
          <w:szCs w:val="17"/>
        </w:rPr>
        <w:t>co</w:t>
      </w:r>
      <w:r>
        <w:rPr>
          <w:rFonts w:ascii="Verdana" w:hAnsi="Verdana" w:cs="Verdana"/>
          <w:color w:val="000000"/>
          <w:sz w:val="17"/>
          <w:szCs w:val="17"/>
        </w:rPr>
        <w:t>n propri</w:t>
      </w:r>
      <w:r w:rsidR="002F0E6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Regolamenti.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Queste si sommano al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Dpr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320 del 1954 ed all’Ordinanza Ministeriale già citate.</w:t>
      </w:r>
    </w:p>
    <w:p w:rsidR="000758ED" w:rsidRDefault="000758E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0758E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0758ED">
        <w:rPr>
          <w:rFonts w:ascii="Verdana" w:hAnsi="Verdana" w:cs="Verdana"/>
          <w:b/>
          <w:color w:val="000000"/>
          <w:sz w:val="17"/>
          <w:szCs w:val="17"/>
        </w:rPr>
        <w:t>Se scappa il cane cosa rischio? E per la custodia, in generale, cosa è previsto?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proprietario o detentore di un cane è tenuto a comunicare alla ASL competente, oltre alla nascita o</w:t>
      </w:r>
      <w:r w:rsidR="000758E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all’acquisizione della proprietà (Artt. 4 e 11), i seguenti eventi: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0758ED">
        <w:rPr>
          <w:rFonts w:ascii="Verdana" w:hAnsi="Verdana" w:cs="Verdana"/>
          <w:b/>
          <w:color w:val="000000"/>
          <w:sz w:val="17"/>
          <w:szCs w:val="17"/>
        </w:rPr>
        <w:t>furto o smarrimento:</w:t>
      </w:r>
      <w:r>
        <w:rPr>
          <w:rFonts w:ascii="Verdana" w:hAnsi="Verdana" w:cs="Verdana"/>
          <w:color w:val="000000"/>
          <w:sz w:val="17"/>
          <w:szCs w:val="17"/>
        </w:rPr>
        <w:t xml:space="preserve"> tempestivamente per telefono (entro 48 ore al numero dedicato per le emergenze), con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conferma scritta entro quindici giorni dall’evento </w:t>
      </w:r>
      <w:r w:rsidRPr="00D07A80">
        <w:rPr>
          <w:rFonts w:ascii="Verdana" w:hAnsi="Verdana" w:cs="Verdana"/>
          <w:b/>
          <w:color w:val="000000"/>
          <w:sz w:val="17"/>
          <w:szCs w:val="17"/>
        </w:rPr>
        <w:t>(All. 10)</w:t>
      </w:r>
      <w:r>
        <w:rPr>
          <w:rFonts w:ascii="Verdana" w:hAnsi="Verdana" w:cs="Verdana"/>
          <w:color w:val="000000"/>
          <w:sz w:val="17"/>
          <w:szCs w:val="17"/>
        </w:rPr>
        <w:t>; la mancata comunicazione può configurare a seconda</w:t>
      </w:r>
      <w:r w:rsidR="00D07A80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dei casi diverse violazioni (abbandono di animale, omessa custodia ecc.).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0758ED">
        <w:rPr>
          <w:rFonts w:ascii="Verdana" w:hAnsi="Verdana" w:cs="Verdana"/>
          <w:b/>
          <w:color w:val="000000"/>
          <w:sz w:val="17"/>
          <w:szCs w:val="17"/>
        </w:rPr>
        <w:t>morte:</w:t>
      </w:r>
      <w:r>
        <w:rPr>
          <w:rFonts w:ascii="Verdana" w:hAnsi="Verdana" w:cs="Verdana"/>
          <w:color w:val="000000"/>
          <w:sz w:val="17"/>
          <w:szCs w:val="17"/>
        </w:rPr>
        <w:t xml:space="preserve"> notifica scritta entro quindici giorni</w:t>
      </w:r>
      <w:r w:rsidR="000758ED"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0758ED" w:rsidRPr="00D07A80">
        <w:rPr>
          <w:rFonts w:ascii="Verdana" w:hAnsi="Verdana" w:cs="Verdana"/>
          <w:b/>
          <w:color w:val="000000"/>
          <w:sz w:val="17"/>
          <w:szCs w:val="17"/>
        </w:rPr>
        <w:t>(All. 11)</w:t>
      </w:r>
      <w:r>
        <w:rPr>
          <w:rFonts w:ascii="Verdana" w:hAnsi="Verdana" w:cs="Verdana"/>
          <w:color w:val="000000"/>
          <w:sz w:val="17"/>
          <w:szCs w:val="17"/>
        </w:rPr>
        <w:t>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0758ED">
        <w:rPr>
          <w:rFonts w:ascii="Verdana" w:hAnsi="Verdana" w:cs="Verdana"/>
          <w:b/>
          <w:color w:val="000000"/>
          <w:sz w:val="17"/>
          <w:szCs w:val="17"/>
        </w:rPr>
        <w:t>cambio di residenza:</w:t>
      </w:r>
      <w:r>
        <w:rPr>
          <w:rFonts w:ascii="Verdana" w:hAnsi="Verdana" w:cs="Verdana"/>
          <w:color w:val="000000"/>
          <w:sz w:val="17"/>
          <w:szCs w:val="17"/>
        </w:rPr>
        <w:t xml:space="preserve"> entro trenta giorni. La comunicazione deve essere fatta alla A</w:t>
      </w:r>
      <w:r w:rsidR="005F473C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 di provenienza che, se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diversa da quella di destinazione, trasmette la variazione a quest’ultima per via informatica.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0758ED">
        <w:rPr>
          <w:rFonts w:ascii="Verdana" w:hAnsi="Verdana" w:cs="Verdana"/>
          <w:b/>
          <w:color w:val="000000"/>
          <w:sz w:val="17"/>
          <w:szCs w:val="17"/>
        </w:rPr>
        <w:t>cessione di proprietà</w:t>
      </w:r>
      <w:r w:rsidR="000758ED">
        <w:rPr>
          <w:rFonts w:ascii="Verdana" w:hAnsi="Verdana" w:cs="Verdana"/>
          <w:color w:val="000000"/>
          <w:sz w:val="17"/>
          <w:szCs w:val="17"/>
        </w:rPr>
        <w:t>:</w:t>
      </w:r>
      <w:r>
        <w:rPr>
          <w:rFonts w:ascii="Verdana" w:hAnsi="Verdana" w:cs="Verdana"/>
          <w:color w:val="000000"/>
          <w:sz w:val="17"/>
          <w:szCs w:val="17"/>
        </w:rPr>
        <w:t xml:space="preserve"> entro quindici giorni</w:t>
      </w:r>
      <w:r w:rsidR="000758ED"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0758ED" w:rsidRPr="00D07A80">
        <w:rPr>
          <w:rFonts w:ascii="Verdana" w:hAnsi="Verdana" w:cs="Verdana"/>
          <w:b/>
          <w:color w:val="000000"/>
          <w:sz w:val="17"/>
          <w:szCs w:val="17"/>
        </w:rPr>
        <w:t>(All. 9)</w:t>
      </w:r>
      <w:r>
        <w:rPr>
          <w:rFonts w:ascii="Verdana" w:hAnsi="Verdana" w:cs="Verdana"/>
          <w:color w:val="000000"/>
          <w:sz w:val="17"/>
          <w:szCs w:val="17"/>
        </w:rPr>
        <w:t xml:space="preserve">. La comunicazione per </w:t>
      </w:r>
      <w:r w:rsidR="000758ED">
        <w:rPr>
          <w:rFonts w:ascii="Verdana" w:hAnsi="Verdana" w:cs="Verdana"/>
          <w:color w:val="000000"/>
          <w:sz w:val="17"/>
          <w:szCs w:val="17"/>
        </w:rPr>
        <w:t>l</w:t>
      </w:r>
      <w:r>
        <w:rPr>
          <w:rFonts w:ascii="Verdana" w:hAnsi="Verdana" w:cs="Verdana"/>
          <w:color w:val="000000"/>
          <w:sz w:val="17"/>
          <w:szCs w:val="17"/>
        </w:rPr>
        <w:t>’aggiornamento della BDR è effettuata</w:t>
      </w:r>
      <w:r w:rsidR="000758E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 cura del proprietario cedente, che notifica l’evento alla A</w:t>
      </w:r>
      <w:r w:rsidR="005F473C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</w:t>
      </w:r>
      <w:r w:rsidR="005F473C">
        <w:rPr>
          <w:rFonts w:ascii="Verdana" w:hAnsi="Verdana" w:cs="Verdana"/>
          <w:color w:val="000000"/>
          <w:sz w:val="17"/>
          <w:szCs w:val="17"/>
        </w:rPr>
        <w:t xml:space="preserve"> di appartenenza</w:t>
      </w:r>
      <w:r>
        <w:rPr>
          <w:rFonts w:ascii="Verdana" w:hAnsi="Verdana" w:cs="Verdana"/>
          <w:color w:val="000000"/>
          <w:sz w:val="17"/>
          <w:szCs w:val="17"/>
        </w:rPr>
        <w:t>. Anche in questo caso la variazione in BDR sarà</w:t>
      </w:r>
      <w:r w:rsidR="005F473C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univoca, mediante notifica per via informatizzata alla A</w:t>
      </w:r>
      <w:r w:rsidR="005F473C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 di destinazione.</w:t>
      </w:r>
    </w:p>
    <w:p w:rsidR="001B6882" w:rsidRDefault="001B6882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1B6882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1B6882">
        <w:rPr>
          <w:rFonts w:ascii="Verdana" w:hAnsi="Verdana" w:cs="Verdana"/>
          <w:b/>
          <w:color w:val="000000"/>
          <w:sz w:val="17"/>
          <w:szCs w:val="17"/>
        </w:rPr>
        <w:t>L’articolo 672 del Codice penale</w:t>
      </w:r>
      <w:r>
        <w:rPr>
          <w:rFonts w:ascii="Verdana" w:hAnsi="Verdana" w:cs="Verdana"/>
          <w:color w:val="000000"/>
          <w:sz w:val="17"/>
          <w:szCs w:val="17"/>
        </w:rPr>
        <w:t>, depenalizzato ma sempre valido, punisce l’omessa custodia ed malgoverno di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animali:“1. Chiunque lascia liberi o non custodisce con le debite cautele animali pericolosi da lui posseduti o ne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affida la custodia a persona inesperta è punito con l’ammenda fino a 250 euro. 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lastRenderedPageBreak/>
        <w:t>Alla stessa pena soggiace: (...)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2. chi aizza o spaventa animali in modo da mettere in pericolo l’incolumità delle persone”.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1B6882">
        <w:rPr>
          <w:rFonts w:ascii="Verdana" w:hAnsi="Verdana" w:cs="Verdana"/>
          <w:b/>
          <w:color w:val="000000"/>
          <w:sz w:val="17"/>
          <w:szCs w:val="17"/>
        </w:rPr>
        <w:t>L’articolo 2052 del Codice civile</w:t>
      </w:r>
      <w:r>
        <w:rPr>
          <w:rFonts w:ascii="Verdana" w:hAnsi="Verdana" w:cs="Verdana"/>
          <w:color w:val="000000"/>
          <w:sz w:val="17"/>
          <w:szCs w:val="17"/>
        </w:rPr>
        <w:t xml:space="preserve"> prescrive che “il proprietario di un animale o chi se ne serve per il tempo in cui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lo ha in uso, è responsabile dei danni cagionati dall’animale, sia che fosse sotto la sua custodia, sia che fosse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smarrito o fuggito, salvo che provi il caso fortuito”.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In tutto il territorio della Sardegna vige la </w:t>
      </w:r>
      <w:r w:rsidRPr="001B6882">
        <w:rPr>
          <w:rFonts w:ascii="Verdana" w:hAnsi="Verdana" w:cs="Verdana"/>
          <w:b/>
          <w:color w:val="000000"/>
          <w:sz w:val="17"/>
          <w:szCs w:val="17"/>
        </w:rPr>
        <w:t>Legge Regionale n 21/94</w:t>
      </w:r>
      <w:r>
        <w:rPr>
          <w:rFonts w:ascii="Verdana" w:hAnsi="Verdana" w:cs="Verdana"/>
          <w:color w:val="000000"/>
          <w:sz w:val="17"/>
          <w:szCs w:val="17"/>
        </w:rPr>
        <w:t xml:space="preserve"> “Tutela degli animali di affezione e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prevenzione del randagismo” che all’articolo 16 recita:</w:t>
      </w:r>
    </w:p>
    <w:p w:rsidR="001B6882" w:rsidRDefault="001B6882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96606A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96606A">
        <w:rPr>
          <w:rFonts w:ascii="Verdana" w:hAnsi="Verdana" w:cs="Verdana"/>
          <w:b/>
          <w:color w:val="000000"/>
          <w:sz w:val="17"/>
          <w:szCs w:val="17"/>
        </w:rPr>
        <w:t>Modalità di custodia degli animali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1. Chiunque possieda o detenga animali, a qualunque titolo, è obbligato a provvedere ad un trattamento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adeguato alla specie, al mantenimento ed alla nutrizione degli stessi.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2. Gli animali devono disporre di uno spazio sufficiente, fornito di tettoia idonea a ripararli dalle intemperie e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tale da consentire un adeguato movimento e la possibilità di accovacciarsi ove siano legati con catene. La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catena, ove necessaria, deve avere una lunghezza minima di metri 5 oppure di metri 3 se fissata tramite un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anello di scorrimento ed un gancio snodabile ad una fune di scorrimento di almeno 5 metri.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3. Chiunque custodisce presso la propria abitazione o in altri locali, in proprietà o in determinazione, animali,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deve garantire loro condizioni igieniche e ambientali tali da non recare nocumento n</w:t>
      </w:r>
      <w:r w:rsidR="001B6882">
        <w:rPr>
          <w:rFonts w:ascii="Verdana" w:hAnsi="Verdana" w:cs="Verdana"/>
          <w:color w:val="000000"/>
          <w:sz w:val="17"/>
          <w:szCs w:val="17"/>
        </w:rPr>
        <w:t>é</w:t>
      </w:r>
      <w:r>
        <w:rPr>
          <w:rFonts w:ascii="Verdana" w:hAnsi="Verdana" w:cs="Verdana"/>
          <w:color w:val="000000"/>
          <w:sz w:val="17"/>
          <w:szCs w:val="17"/>
        </w:rPr>
        <w:t xml:space="preserve"> alla loro salute, n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é </w:t>
      </w:r>
      <w:r>
        <w:rPr>
          <w:rFonts w:ascii="Verdana" w:hAnsi="Verdana" w:cs="Verdana"/>
          <w:color w:val="000000"/>
          <w:sz w:val="17"/>
          <w:szCs w:val="17"/>
        </w:rPr>
        <w:t>all’igiene ed alla quiete delle persone</w:t>
      </w:r>
      <w:r w:rsidR="001B6882">
        <w:rPr>
          <w:rFonts w:ascii="Verdana" w:hAnsi="Verdana" w:cs="Verdana"/>
          <w:color w:val="000000"/>
          <w:sz w:val="17"/>
          <w:szCs w:val="17"/>
        </w:rPr>
        <w:t>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sanzione prevista per i contravventori, articolo 24 comma 5, va da 154,93 a 1549,37 euro.</w:t>
      </w:r>
    </w:p>
    <w:p w:rsidR="006B283D" w:rsidRPr="0096606A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96606A">
        <w:rPr>
          <w:rFonts w:ascii="Verdana" w:hAnsi="Verdana" w:cs="Verdana"/>
          <w:b/>
          <w:color w:val="000000"/>
          <w:sz w:val="17"/>
          <w:szCs w:val="17"/>
        </w:rPr>
        <w:t>Il maltrattamento è punito!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L’articolo 727 del Codice penale punisce il maltrattamento degli animali e “la detenzione in condizioni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incompatibili con la loro natura”.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6.2. Il maltrattamento in senso stretto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L’art. 544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ter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c.p. punisce con la reclusione da tre mesi ad un anno o con la multa da € 3.000,00 a € 15.000,00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chi per crudeltà o senza necessità: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a) cagiona una lesione a un animale o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b) lo sottopone a sevizie o comportamenti, fatiche, lavori che siano insopportabili per le sue caratteristiche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etologiche.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stessa pena è prevista per chiunque: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c) somministra ad animali sostanze stupefacenti o vietate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d) li sottopone a trattamenti che procurano loro un danno alla salute.</w:t>
      </w:r>
    </w:p>
    <w:p w:rsidR="0096606A" w:rsidRDefault="0096606A" w:rsidP="0096606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Pertanto il reato di maltrattamento può essere ravvisato anche nel caso in cui l’animale sia sottoposto a sofferenze di tipo ambientale, comportamentale, logistico ed operativo.</w:t>
      </w:r>
    </w:p>
    <w:p w:rsidR="0096606A" w:rsidRDefault="0096606A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6.6. La detenzione in condizioni incompatibili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L’art. 727 c.p., al primo comma, punisce con l’arresto fino ad un anno o con l’ammenda da 1.000 a 10.000 euro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chiunque abbandona animali domestici o che abbiano acquisito abitudini della cattività.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 norma, inoltre, punisce con l’arresto fino ad un anno o l’ammenda da € 1.000,00 a €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10.000,00 chi detiene animali in condizioni incompatibili con la loro natura, e produttive di</w:t>
      </w:r>
      <w:r w:rsidR="001B6882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gravi sofferenze.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valutare il grado di sofferenza di un animale, con riferimento alle condotte sopra descritte, è necessario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accertare le caratteristiche naturali e di specie dello stesso, unitamente all’habitat e alle abitudini di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vita.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Sanzione da 1.032 a 5.164 euro. Pena che aumenta in caso di morte dell’animale con pubblicazione della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sentenza.</w:t>
      </w:r>
    </w:p>
    <w:p w:rsidR="0096606A" w:rsidRDefault="0096606A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Anche lo spargimento di sostanze velenose, (gli avvelenamenti tramite bocconi avvelenati sono purtroppo una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pratica molto comune nella nostra regione e non solo) finalizzate o no all’uccisione di cani o altri animali di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proprietà e vaganti è punito dall’articolo 638 del Codice Penale “Danneggiamento o uccisione di animali altrui”,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dall’articolo 146 del Testo Unico delle Leggi Sanitarie (Regio Decreto 27 luglio 1934 n.1265) e dall’articolo 21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comma 1 lettera u) della legge 11 febbraio 1992 n.157 “Norme per la protezione della fauna selvatica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omeoterma e per il prelievo venatorio”.</w:t>
      </w:r>
    </w:p>
    <w:p w:rsidR="0096606A" w:rsidRDefault="0096606A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96606A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96606A">
        <w:rPr>
          <w:rFonts w:ascii="Verdana" w:hAnsi="Verdana" w:cs="Verdana"/>
          <w:b/>
          <w:color w:val="000000"/>
          <w:sz w:val="17"/>
          <w:szCs w:val="17"/>
        </w:rPr>
        <w:t>Se il mio cane morde cosa devo fare?</w:t>
      </w:r>
    </w:p>
    <w:p w:rsidR="00175CCE" w:rsidRDefault="00A67537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Ogni qual volta un cane o un gatto manifestano la tendenza a mordere è bene rivolgersi ad un </w:t>
      </w:r>
      <w:r w:rsidR="00175CCE">
        <w:rPr>
          <w:rFonts w:ascii="Verdana" w:hAnsi="Verdana" w:cs="Verdana"/>
          <w:color w:val="000000"/>
          <w:sz w:val="17"/>
          <w:szCs w:val="17"/>
        </w:rPr>
        <w:t>M</w:t>
      </w:r>
      <w:r>
        <w:rPr>
          <w:rFonts w:ascii="Verdana" w:hAnsi="Verdana" w:cs="Verdana"/>
          <w:color w:val="000000"/>
          <w:sz w:val="17"/>
          <w:szCs w:val="17"/>
        </w:rPr>
        <w:t xml:space="preserve">edico </w:t>
      </w:r>
      <w:r w:rsidR="00175CCE">
        <w:rPr>
          <w:rFonts w:ascii="Verdana" w:hAnsi="Verdana" w:cs="Verdana"/>
          <w:color w:val="000000"/>
          <w:sz w:val="17"/>
          <w:szCs w:val="17"/>
        </w:rPr>
        <w:t>V</w:t>
      </w:r>
      <w:r>
        <w:rPr>
          <w:rFonts w:ascii="Verdana" w:hAnsi="Verdana" w:cs="Verdana"/>
          <w:color w:val="000000"/>
          <w:sz w:val="17"/>
          <w:szCs w:val="17"/>
        </w:rPr>
        <w:t>eterinario</w:t>
      </w:r>
      <w:r w:rsidR="00175CCE">
        <w:rPr>
          <w:rFonts w:ascii="Verdana" w:hAnsi="Verdana" w:cs="Verdana"/>
          <w:color w:val="000000"/>
          <w:sz w:val="17"/>
          <w:szCs w:val="17"/>
        </w:rPr>
        <w:t>, e</w:t>
      </w:r>
      <w:r w:rsidRPr="00175CCE">
        <w:rPr>
          <w:rFonts w:ascii="Verdana" w:hAnsi="Verdana" w:cs="Verdana"/>
          <w:color w:val="000000"/>
          <w:sz w:val="17"/>
          <w:szCs w:val="17"/>
        </w:rPr>
        <w:t xml:space="preserve">gli sarà in grado di valutare se questo comportamento è derivato da uno stato di sofferenza o se effettivamente esiste un disturbo di altra natura. In quel caso sarà il </w:t>
      </w:r>
      <w:r w:rsidR="00175CCE">
        <w:rPr>
          <w:rFonts w:ascii="Verdana" w:hAnsi="Verdana" w:cs="Verdana"/>
          <w:color w:val="000000"/>
          <w:sz w:val="17"/>
          <w:szCs w:val="17"/>
        </w:rPr>
        <w:t>V</w:t>
      </w:r>
      <w:r w:rsidRPr="00175CCE">
        <w:rPr>
          <w:rFonts w:ascii="Verdana" w:hAnsi="Verdana" w:cs="Verdana"/>
          <w:color w:val="000000"/>
          <w:sz w:val="17"/>
          <w:szCs w:val="17"/>
        </w:rPr>
        <w:t xml:space="preserve">eterinario stesso a proporre la visita di un </w:t>
      </w:r>
      <w:r w:rsidR="00175CCE">
        <w:rPr>
          <w:rFonts w:ascii="Verdana" w:hAnsi="Verdana" w:cs="Verdana"/>
          <w:color w:val="000000"/>
          <w:sz w:val="17"/>
          <w:szCs w:val="17"/>
        </w:rPr>
        <w:t>M</w:t>
      </w:r>
      <w:r w:rsidRPr="00175CCE">
        <w:rPr>
          <w:rFonts w:ascii="Verdana" w:hAnsi="Verdana" w:cs="Verdana"/>
          <w:color w:val="000000"/>
          <w:sz w:val="17"/>
          <w:szCs w:val="17"/>
        </w:rPr>
        <w:t xml:space="preserve">edico </w:t>
      </w:r>
      <w:r w:rsidR="00175CCE">
        <w:rPr>
          <w:rFonts w:ascii="Verdana" w:hAnsi="Verdana" w:cs="Verdana"/>
          <w:color w:val="000000"/>
          <w:sz w:val="17"/>
          <w:szCs w:val="17"/>
        </w:rPr>
        <w:t>V</w:t>
      </w:r>
      <w:r w:rsidRPr="00175CCE">
        <w:rPr>
          <w:rFonts w:ascii="Verdana" w:hAnsi="Verdana" w:cs="Verdana"/>
          <w:color w:val="000000"/>
          <w:sz w:val="17"/>
          <w:szCs w:val="17"/>
        </w:rPr>
        <w:t xml:space="preserve">eterinario </w:t>
      </w:r>
      <w:proofErr w:type="spellStart"/>
      <w:r w:rsidRPr="00175CCE">
        <w:rPr>
          <w:rFonts w:ascii="Verdana" w:hAnsi="Verdana" w:cs="Verdana"/>
          <w:color w:val="000000"/>
          <w:sz w:val="17"/>
          <w:szCs w:val="17"/>
        </w:rPr>
        <w:t>comportamentalista</w:t>
      </w:r>
      <w:proofErr w:type="spellEnd"/>
      <w:r w:rsidRPr="00175CCE">
        <w:rPr>
          <w:rFonts w:ascii="Verdana" w:hAnsi="Verdana" w:cs="Verdana"/>
          <w:color w:val="000000"/>
          <w:sz w:val="17"/>
          <w:szCs w:val="17"/>
        </w:rPr>
        <w:t>, oppure di far seguire all’animale un percorso di rieducazione con un operatore debitamente formato</w:t>
      </w:r>
      <w:r w:rsidR="00175CCE">
        <w:rPr>
          <w:rFonts w:ascii="Verdana" w:hAnsi="Verdana" w:cs="Verdana"/>
          <w:color w:val="000000"/>
          <w:sz w:val="17"/>
          <w:szCs w:val="17"/>
        </w:rPr>
        <w:t xml:space="preserve">. </w:t>
      </w:r>
    </w:p>
    <w:p w:rsidR="00175CCE" w:rsidRDefault="00175CCE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F713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 morde una persona, va assicurato subito il soccorso al ferito chiamando il 118 per le emergenze sanitarie.</w:t>
      </w:r>
      <w:r w:rsidR="0096606A">
        <w:rPr>
          <w:rFonts w:ascii="Verdana" w:hAnsi="Verdana" w:cs="Verdana"/>
          <w:color w:val="000000"/>
          <w:sz w:val="17"/>
          <w:szCs w:val="17"/>
        </w:rPr>
        <w:t xml:space="preserve"> 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lastRenderedPageBreak/>
        <w:t>Ai sensi dell’articolo 86 del D</w:t>
      </w:r>
      <w:r w:rsidR="006F713B">
        <w:rPr>
          <w:rFonts w:ascii="Verdana" w:hAnsi="Verdana" w:cs="Verdana"/>
          <w:color w:val="000000"/>
          <w:sz w:val="17"/>
          <w:szCs w:val="17"/>
        </w:rPr>
        <w:t>PR</w:t>
      </w:r>
      <w:r>
        <w:rPr>
          <w:rFonts w:ascii="Verdana" w:hAnsi="Verdana" w:cs="Verdana"/>
          <w:color w:val="000000"/>
          <w:sz w:val="17"/>
          <w:szCs w:val="17"/>
        </w:rPr>
        <w:t xml:space="preserve"> 320 del 1954, </w:t>
      </w:r>
      <w:r w:rsidR="006F713B">
        <w:rPr>
          <w:rFonts w:ascii="Verdana" w:hAnsi="Verdana" w:cs="Verdana"/>
          <w:color w:val="000000"/>
          <w:sz w:val="17"/>
          <w:szCs w:val="17"/>
        </w:rPr>
        <w:t>“Regolamento di Polizia V</w:t>
      </w:r>
      <w:r>
        <w:rPr>
          <w:rFonts w:ascii="Verdana" w:hAnsi="Verdana" w:cs="Verdana"/>
          <w:color w:val="000000"/>
          <w:sz w:val="17"/>
          <w:szCs w:val="17"/>
        </w:rPr>
        <w:t>eterinaria</w:t>
      </w:r>
      <w:r w:rsidR="006F713B">
        <w:rPr>
          <w:rFonts w:ascii="Verdana" w:hAnsi="Verdana" w:cs="Verdana"/>
          <w:color w:val="000000"/>
          <w:sz w:val="17"/>
          <w:szCs w:val="17"/>
        </w:rPr>
        <w:t>”</w:t>
      </w:r>
      <w:r>
        <w:rPr>
          <w:rFonts w:ascii="Verdana" w:hAnsi="Verdana" w:cs="Verdana"/>
          <w:color w:val="000000"/>
          <w:sz w:val="17"/>
          <w:szCs w:val="17"/>
        </w:rPr>
        <w:t>, il cane che ha morsicato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persona o altro animale ai fini della prevenzione contro la rabbia,“deve essere isolato e tenuto in osservazione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 dieci giorni nel canile comunale. L’osservazione a domicilio può essere autorizzata</w:t>
      </w:r>
      <w:r w:rsidR="00175CCE">
        <w:rPr>
          <w:rFonts w:ascii="Verdana" w:hAnsi="Verdana" w:cs="Verdana"/>
          <w:color w:val="000000"/>
          <w:sz w:val="17"/>
          <w:szCs w:val="17"/>
        </w:rPr>
        <w:t>,</w:t>
      </w:r>
      <w:r>
        <w:rPr>
          <w:rFonts w:ascii="Verdana" w:hAnsi="Verdana" w:cs="Verdana"/>
          <w:color w:val="000000"/>
          <w:sz w:val="17"/>
          <w:szCs w:val="17"/>
        </w:rPr>
        <w:t xml:space="preserve"> su richiesta del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possessore</w:t>
      </w:r>
      <w:r w:rsidR="00175CCE">
        <w:rPr>
          <w:rFonts w:ascii="Verdana" w:hAnsi="Verdana" w:cs="Verdana"/>
          <w:color w:val="000000"/>
          <w:sz w:val="17"/>
          <w:szCs w:val="17"/>
        </w:rPr>
        <w:t>,</w:t>
      </w:r>
      <w:r>
        <w:rPr>
          <w:rFonts w:ascii="Verdana" w:hAnsi="Verdana" w:cs="Verdana"/>
          <w:color w:val="000000"/>
          <w:sz w:val="17"/>
          <w:szCs w:val="17"/>
        </w:rPr>
        <w:t xml:space="preserve"> soltanto se non risultano circostanze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epizoologicamente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 xml:space="preserve"> rilevanti ed in tal caso l’interessato deve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dichiarare di assumersi la responsabilità della custodia dell’animale e l’onere per la vigilanza da parte del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V</w:t>
      </w:r>
      <w:r>
        <w:rPr>
          <w:rFonts w:ascii="Verdana" w:hAnsi="Verdana" w:cs="Verdana"/>
          <w:color w:val="000000"/>
          <w:sz w:val="17"/>
          <w:szCs w:val="17"/>
        </w:rPr>
        <w:t xml:space="preserve">eterinario </w:t>
      </w:r>
      <w:r w:rsidR="00175CCE">
        <w:rPr>
          <w:rFonts w:ascii="Verdana" w:hAnsi="Verdana" w:cs="Verdana"/>
          <w:color w:val="000000"/>
          <w:sz w:val="17"/>
          <w:szCs w:val="17"/>
        </w:rPr>
        <w:t>della ASSL</w:t>
      </w:r>
      <w:r>
        <w:rPr>
          <w:rFonts w:ascii="Verdana" w:hAnsi="Verdana" w:cs="Verdana"/>
          <w:color w:val="000000"/>
          <w:sz w:val="17"/>
          <w:szCs w:val="17"/>
        </w:rPr>
        <w:t>”.</w:t>
      </w:r>
    </w:p>
    <w:p w:rsidR="006F713B" w:rsidRDefault="006F713B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6F713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6F713B">
        <w:rPr>
          <w:rFonts w:ascii="Verdana" w:hAnsi="Verdana" w:cs="Verdana"/>
          <w:b/>
          <w:color w:val="000000"/>
          <w:sz w:val="17"/>
          <w:szCs w:val="17"/>
        </w:rPr>
        <w:t>Cosa devo fare se trovo un cane vagante/incustodito?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Avvicinatelo con cautela, controllate se ha la medaglietta e/o il tatuaggio sulla coscia destra. In caso di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mancanza di dati, chi trova un cane vagante, ai sensi della Legge nazionale n. 281 del 1991 sulla tutela degli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animali d’affezione e la prevenzione del randagismo, deve denunciarne il ritrovamento presso una forza di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Polizia Giudiziaria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(Vigili Urbani, Carabinieri)</w:t>
      </w:r>
      <w:r>
        <w:rPr>
          <w:rFonts w:ascii="Verdana" w:hAnsi="Verdana" w:cs="Verdana"/>
          <w:color w:val="000000"/>
          <w:sz w:val="17"/>
          <w:szCs w:val="17"/>
        </w:rPr>
        <w:t xml:space="preserve"> o al Se</w:t>
      </w:r>
      <w:r w:rsidR="00175CCE">
        <w:rPr>
          <w:rFonts w:ascii="Verdana" w:hAnsi="Verdana" w:cs="Verdana"/>
          <w:color w:val="000000"/>
          <w:sz w:val="17"/>
          <w:szCs w:val="17"/>
        </w:rPr>
        <w:t>rvizio Veterinario della A</w:t>
      </w:r>
      <w:r w:rsidR="006F713B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 (quest’ultimo ha una reperibilità 24 ore su 24</w:t>
      </w:r>
      <w:r w:rsidR="006F713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compresi giorni festivi).</w:t>
      </w:r>
    </w:p>
    <w:p w:rsidR="006B283D" w:rsidRDefault="006B283D" w:rsidP="00175CC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Questa certifica la “condizione di cane vagante ritrovato”; in tal caso si esclude anche l’illecito di eventuale</w:t>
      </w:r>
      <w:r w:rsidR="00175CCE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appropriazione indebita, la sussistenza dell’effettivo abbandono da parte del proprietario</w:t>
      </w:r>
      <w:r w:rsidR="00175CCE">
        <w:rPr>
          <w:rFonts w:ascii="Verdana" w:hAnsi="Verdana" w:cs="Verdana"/>
          <w:color w:val="000000"/>
          <w:sz w:val="17"/>
          <w:szCs w:val="17"/>
        </w:rPr>
        <w:t>,</w:t>
      </w:r>
      <w:r>
        <w:rPr>
          <w:rFonts w:ascii="Verdana" w:hAnsi="Verdana" w:cs="Verdana"/>
          <w:color w:val="000000"/>
          <w:sz w:val="17"/>
          <w:szCs w:val="17"/>
        </w:rPr>
        <w:t xml:space="preserve"> la fuga dell’animale</w:t>
      </w:r>
      <w:r w:rsidR="00175CCE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 lo smarrimento dello stesso e si solleva il cittadino da qualsiasi responsabilità.</w:t>
      </w:r>
    </w:p>
    <w:p w:rsidR="006B283D" w:rsidRDefault="006B283D" w:rsidP="00175CC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Ci si può rivolgere, indifferentemente, a</w:t>
      </w:r>
      <w:r w:rsidR="00175CCE">
        <w:rPr>
          <w:rFonts w:ascii="Verdana" w:hAnsi="Verdana" w:cs="Verdana"/>
          <w:color w:val="000000"/>
          <w:sz w:val="17"/>
          <w:szCs w:val="17"/>
        </w:rPr>
        <w:t>lla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175CCE">
        <w:rPr>
          <w:rFonts w:ascii="Verdana" w:hAnsi="Verdana" w:cs="Verdana"/>
          <w:color w:val="000000"/>
          <w:sz w:val="17"/>
          <w:szCs w:val="17"/>
        </w:rPr>
        <w:t xml:space="preserve">Polizia Municipale, </w:t>
      </w:r>
      <w:r>
        <w:rPr>
          <w:rFonts w:ascii="Verdana" w:hAnsi="Verdana" w:cs="Verdana"/>
          <w:color w:val="000000"/>
          <w:sz w:val="17"/>
          <w:szCs w:val="17"/>
        </w:rPr>
        <w:t>Carabinieri, Polizia di Stato, Corpo Forestale dello Stato e delle regioni</w:t>
      </w:r>
      <w:r w:rsidR="00175CCE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a Statuto speciale, Guardia di Finanza, 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Guardia-parco</w:t>
      </w:r>
      <w:proofErr w:type="spellEnd"/>
      <w:r>
        <w:rPr>
          <w:rFonts w:ascii="Verdana" w:hAnsi="Verdana" w:cs="Verdana"/>
          <w:color w:val="000000"/>
          <w:sz w:val="17"/>
          <w:szCs w:val="17"/>
        </w:rPr>
        <w:t>, Guardie particolari giurate.</w:t>
      </w:r>
    </w:p>
    <w:p w:rsidR="006B283D" w:rsidRDefault="006B283D" w:rsidP="00175CC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Anche i </w:t>
      </w:r>
      <w:r w:rsidR="00175CCE">
        <w:rPr>
          <w:rFonts w:ascii="Verdana" w:hAnsi="Verdana" w:cs="Verdana"/>
          <w:color w:val="000000"/>
          <w:sz w:val="17"/>
          <w:szCs w:val="17"/>
        </w:rPr>
        <w:t>V</w:t>
      </w:r>
      <w:r>
        <w:rPr>
          <w:rFonts w:ascii="Verdana" w:hAnsi="Verdana" w:cs="Verdana"/>
          <w:color w:val="000000"/>
          <w:sz w:val="17"/>
          <w:szCs w:val="17"/>
        </w:rPr>
        <w:t>eterinari delle A</w:t>
      </w:r>
      <w:r w:rsidR="009557DA">
        <w:rPr>
          <w:rFonts w:ascii="Verdana" w:hAnsi="Verdana" w:cs="Verdana"/>
          <w:color w:val="000000"/>
          <w:sz w:val="17"/>
          <w:szCs w:val="17"/>
        </w:rPr>
        <w:t>S</w:t>
      </w:r>
      <w:r>
        <w:rPr>
          <w:rFonts w:ascii="Verdana" w:hAnsi="Verdana" w:cs="Verdana"/>
          <w:color w:val="000000"/>
          <w:sz w:val="17"/>
          <w:szCs w:val="17"/>
        </w:rPr>
        <w:t>SL e degli uffici del Ministero della Sanità svolgono questa funzione.</w:t>
      </w:r>
    </w:p>
    <w:p w:rsidR="009557DA" w:rsidRDefault="009557DA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9557DA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9557DA">
        <w:rPr>
          <w:rFonts w:ascii="Verdana" w:hAnsi="Verdana" w:cs="Verdana"/>
          <w:b/>
          <w:color w:val="000000"/>
          <w:sz w:val="17"/>
          <w:szCs w:val="17"/>
        </w:rPr>
        <w:t>E se trovo un cane ferito?</w:t>
      </w:r>
    </w:p>
    <w:p w:rsidR="006B283D" w:rsidRPr="009557DA" w:rsidRDefault="009557DA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9557DA">
        <w:rPr>
          <w:rFonts w:ascii="Verdana" w:hAnsi="Verdana" w:cs="Verdana"/>
          <w:color w:val="000000"/>
          <w:sz w:val="17"/>
          <w:szCs w:val="17"/>
        </w:rPr>
        <w:t>I</w:t>
      </w:r>
      <w:r w:rsidR="006B283D">
        <w:rPr>
          <w:rFonts w:ascii="Verdana" w:hAnsi="Verdana" w:cs="Verdana"/>
          <w:color w:val="000000"/>
          <w:sz w:val="17"/>
          <w:szCs w:val="17"/>
        </w:rPr>
        <w:t>n base alle leggi vigenti, deve essere attivo un servizio di pronto soccorso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per animali randagi, </w:t>
      </w:r>
      <w:r>
        <w:rPr>
          <w:rFonts w:ascii="Verdana" w:hAnsi="Verdana" w:cs="Verdana"/>
          <w:color w:val="000000"/>
          <w:sz w:val="17"/>
          <w:szCs w:val="17"/>
        </w:rPr>
        <w:t xml:space="preserve">la cosa da fare 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è di chiamare prontamente </w:t>
      </w:r>
      <w:r>
        <w:rPr>
          <w:rFonts w:ascii="Verdana" w:hAnsi="Verdana" w:cs="Verdana"/>
          <w:color w:val="000000"/>
          <w:sz w:val="17"/>
          <w:szCs w:val="17"/>
        </w:rPr>
        <w:t>Vigili Urbani o i Carabinieri che avviseranno il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ervizio </w:t>
      </w:r>
      <w:r>
        <w:rPr>
          <w:rFonts w:ascii="Verdana" w:hAnsi="Verdana" w:cs="Verdana"/>
          <w:color w:val="000000"/>
          <w:sz w:val="17"/>
          <w:szCs w:val="17"/>
        </w:rPr>
        <w:t>V</w:t>
      </w:r>
      <w:r w:rsidR="006B283D">
        <w:rPr>
          <w:rFonts w:ascii="Verdana" w:hAnsi="Verdana" w:cs="Verdana"/>
          <w:color w:val="000000"/>
          <w:sz w:val="17"/>
          <w:szCs w:val="17"/>
        </w:rPr>
        <w:t>eterinario dell’ASL di Sanluri</w:t>
      </w:r>
      <w:r w:rsidR="00AA6240">
        <w:rPr>
          <w:rFonts w:ascii="Verdana" w:hAnsi="Verdana" w:cs="Verdana"/>
          <w:color w:val="000000"/>
          <w:sz w:val="17"/>
          <w:szCs w:val="17"/>
        </w:rPr>
        <w:t>,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che ha una reperibilità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6B283D">
        <w:rPr>
          <w:rFonts w:ascii="Verdana" w:hAnsi="Verdana" w:cs="Verdana"/>
          <w:color w:val="000000"/>
          <w:sz w:val="17"/>
          <w:szCs w:val="17"/>
        </w:rPr>
        <w:t>diurna e notturna</w:t>
      </w:r>
      <w:r w:rsidR="00AA6240">
        <w:rPr>
          <w:rFonts w:ascii="Verdana" w:hAnsi="Verdana" w:cs="Verdana"/>
          <w:color w:val="000000"/>
          <w:sz w:val="17"/>
          <w:szCs w:val="17"/>
        </w:rPr>
        <w:t>,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 provvederà tramite il canile convenzionato al recupero dell’animale per il primo soccorso</w:t>
      </w:r>
      <w:r w:rsidR="006B283D">
        <w:rPr>
          <w:rFonts w:ascii="Verdana" w:hAnsi="Verdana" w:cs="Verdana"/>
          <w:color w:val="000000"/>
          <w:sz w:val="17"/>
          <w:szCs w:val="17"/>
        </w:rPr>
        <w:t>.</w:t>
      </w:r>
    </w:p>
    <w:p w:rsidR="00CC2C9D" w:rsidRDefault="00CC2C9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</w:p>
    <w:p w:rsidR="006B283D" w:rsidRPr="00CC2C9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CC2C9D">
        <w:rPr>
          <w:rFonts w:ascii="Verdana" w:hAnsi="Verdana" w:cs="Verdana"/>
          <w:b/>
          <w:color w:val="000000"/>
          <w:sz w:val="17"/>
          <w:szCs w:val="17"/>
        </w:rPr>
        <w:t>L’abbandono di un cane è sanzionato?</w:t>
      </w:r>
    </w:p>
    <w:p w:rsidR="00BA2E10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L’abbandono di un cane è sanzionato dall’articolo 727 del Codice penale con una pena pecuniaria da </w:t>
      </w:r>
      <w:r w:rsidR="00BA2E10">
        <w:rPr>
          <w:rFonts w:ascii="Verdana" w:hAnsi="Verdana" w:cs="Verdana"/>
          <w:color w:val="000000"/>
          <w:sz w:val="17"/>
          <w:szCs w:val="17"/>
        </w:rPr>
        <w:t xml:space="preserve">€ </w:t>
      </w:r>
      <w:r>
        <w:rPr>
          <w:rFonts w:ascii="Verdana" w:hAnsi="Verdana" w:cs="Verdana"/>
          <w:color w:val="000000"/>
          <w:sz w:val="17"/>
          <w:szCs w:val="17"/>
        </w:rPr>
        <w:t>1.032 a</w:t>
      </w:r>
      <w:r w:rsidR="00E81B4A">
        <w:rPr>
          <w:rFonts w:ascii="Verdana" w:hAnsi="Verdana" w:cs="Verdana"/>
          <w:color w:val="000000"/>
          <w:sz w:val="17"/>
          <w:szCs w:val="17"/>
        </w:rPr>
        <w:t xml:space="preserve"> </w:t>
      </w:r>
    </w:p>
    <w:p w:rsidR="006B283D" w:rsidRDefault="00BA2E10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€ </w:t>
      </w:r>
      <w:r w:rsidR="006B283D">
        <w:rPr>
          <w:rFonts w:ascii="Verdana" w:hAnsi="Verdana" w:cs="Verdana"/>
          <w:color w:val="000000"/>
          <w:sz w:val="17"/>
          <w:szCs w:val="17"/>
        </w:rPr>
        <w:t>5.164, pena che aumenta in caso di morte dell’animale e con pubblicazione della sentenza.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Chiunque sia testimone di un abbandono deve denunciarlo a qualsiasi forza di Polizia</w:t>
      </w:r>
      <w:r w:rsidR="00CC2C9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Giudiziaria.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Troverete un fac-simile di esposto denuncia sul sito: www.animalieanimali.it/</w:t>
      </w:r>
      <w:proofErr w:type="spellStart"/>
      <w:r>
        <w:rPr>
          <w:rFonts w:ascii="Verdana" w:hAnsi="Verdana" w:cs="Verdana"/>
          <w:color w:val="000000"/>
          <w:sz w:val="17"/>
          <w:szCs w:val="17"/>
        </w:rPr>
        <w:t>forzedellordine.asp</w:t>
      </w:r>
      <w:proofErr w:type="spellEnd"/>
    </w:p>
    <w:p w:rsidR="00CC2C9D" w:rsidRDefault="00CC2C9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CC2C9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CC2C9D">
        <w:rPr>
          <w:rFonts w:ascii="Verdana" w:hAnsi="Verdana" w:cs="Verdana"/>
          <w:b/>
          <w:color w:val="000000"/>
          <w:sz w:val="17"/>
          <w:szCs w:val="17"/>
        </w:rPr>
        <w:t>Selezione e addestramento, cosa non è lecito?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Secondo l’articolo 1 dell’Ordinanza Ministeriale 12 dicembre 2006 sono vietati:</w:t>
      </w:r>
    </w:p>
    <w:p w:rsidR="006060CF" w:rsidRPr="00BA2E10" w:rsidRDefault="006060CF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4"/>
          <w:szCs w:val="17"/>
        </w:rPr>
      </w:pPr>
    </w:p>
    <w:p w:rsidR="006060CF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a) l’addestramento inteso ad esaltare </w:t>
      </w:r>
      <w:r w:rsidR="006060CF">
        <w:rPr>
          <w:rFonts w:ascii="Verdana" w:hAnsi="Verdana" w:cs="Verdana"/>
          <w:color w:val="000000"/>
          <w:sz w:val="17"/>
          <w:szCs w:val="17"/>
        </w:rPr>
        <w:t>l’aggressività dei cani;</w:t>
      </w:r>
    </w:p>
    <w:p w:rsidR="006060CF" w:rsidRDefault="006060CF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b) l’addestramento inteso ad esaltare il rischio di maggiore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 aggressività o potenziale pericolosità di cani di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</w:p>
    <w:p w:rsidR="006B283D" w:rsidRDefault="006060CF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</w:t>
      </w:r>
      <w:r w:rsidR="006B283D">
        <w:rPr>
          <w:rFonts w:ascii="Verdana" w:hAnsi="Verdana" w:cs="Verdana"/>
          <w:color w:val="000000"/>
          <w:sz w:val="17"/>
          <w:szCs w:val="17"/>
        </w:rPr>
        <w:t xml:space="preserve">incroci o razze </w:t>
      </w:r>
      <w:r>
        <w:rPr>
          <w:rFonts w:ascii="Verdana" w:hAnsi="Verdana" w:cs="Verdana"/>
          <w:color w:val="000000"/>
          <w:sz w:val="17"/>
          <w:szCs w:val="17"/>
        </w:rPr>
        <w:t>a rischio aggressività</w:t>
      </w:r>
      <w:r w:rsidR="006B283D">
        <w:rPr>
          <w:rFonts w:ascii="Verdana" w:hAnsi="Verdana" w:cs="Verdana"/>
          <w:color w:val="000000"/>
          <w:sz w:val="17"/>
          <w:szCs w:val="17"/>
        </w:rPr>
        <w:t>;</w:t>
      </w:r>
    </w:p>
    <w:p w:rsidR="006B283D" w:rsidRDefault="006060CF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</w:t>
      </w:r>
      <w:r w:rsidR="006B283D">
        <w:rPr>
          <w:rFonts w:ascii="Verdana" w:hAnsi="Verdana" w:cs="Verdana"/>
          <w:color w:val="000000"/>
          <w:sz w:val="17"/>
          <w:szCs w:val="17"/>
        </w:rPr>
        <w:t>) qualsiasi operazione di selezione o di incrocio tra razze di cani con lo scopo di svilupparne l’aggressività;</w:t>
      </w:r>
    </w:p>
    <w:p w:rsidR="006B283D" w:rsidRDefault="006060CF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</w:t>
      </w:r>
      <w:r w:rsidR="006B283D">
        <w:rPr>
          <w:rFonts w:ascii="Verdana" w:hAnsi="Verdana" w:cs="Verdana"/>
          <w:color w:val="000000"/>
          <w:sz w:val="17"/>
          <w:szCs w:val="17"/>
        </w:rPr>
        <w:t>) la sottoposizione di cani a doping, così come definito all’art. 1, commi 2 e 3, della legge 14 dicembre 2000,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n. 376”.</w:t>
      </w:r>
    </w:p>
    <w:p w:rsidR="00926DD6" w:rsidRDefault="00926DD6" w:rsidP="00926DD6">
      <w:pPr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17"/>
          <w:szCs w:val="17"/>
        </w:rPr>
      </w:pPr>
    </w:p>
    <w:p w:rsidR="006B283D" w:rsidRPr="00926DD6" w:rsidRDefault="006B283D" w:rsidP="00926DD6">
      <w:pPr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17"/>
          <w:szCs w:val="17"/>
        </w:rPr>
      </w:pPr>
      <w:r w:rsidRPr="00926DD6">
        <w:rPr>
          <w:rFonts w:ascii="Verdana" w:hAnsi="Verdana" w:cs="Verdana"/>
          <w:b/>
          <w:color w:val="000000"/>
          <w:sz w:val="17"/>
          <w:szCs w:val="17"/>
        </w:rPr>
        <w:t>Cani in auto e in motocicletta</w:t>
      </w:r>
    </w:p>
    <w:p w:rsidR="006B283D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le modalità di trasporto in auto anche dopo il varo della Legge 1 agosto 2003 n.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214 vige il comma 6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dell’articolo 169 del Codice della Strada, titolo V “Norme di comportamento”,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Trasporto di persone, animali e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oggetti sui veicoli a motore: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“Sui veicoli diversi da quelli autorizzati a norma dell’articolo 38 del Decreto del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Presidente della Repubblica 8 febbraio 1954, n. 320 (Regolamento di Polizia Veterinaria, per il trasporto a fini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commerciali, ndr) è vietato il trasporto di animali domestici in numero superiore a uno e comunque in condizioni</w:t>
      </w:r>
    </w:p>
    <w:p w:rsidR="006B283D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da costituire impedimento o pericolo per la guida.</w:t>
      </w:r>
    </w:p>
    <w:p w:rsidR="006B283D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È consentito il trasporto di soli animali domestici, anche in numero superiore, purché custoditi in apposita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gabbia o contenitore o nel vano posteriore al posto di guida appositamente diviso da rete od altro analogo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mezzo idoneo che, se installati in via permanente, devono essere autorizzati dal competente ufficio del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Dipartimento per i trasporti terrestri” .</w:t>
      </w:r>
    </w:p>
    <w:p w:rsidR="006B283D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un solo cane, quindi, nessuna rete divisoria, basta porlo sul sedile o vano posteriore.</w:t>
      </w:r>
    </w:p>
    <w:p w:rsidR="006B283D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Chi contravviene a questo comma 6 incappa espressamente nella previsione del successivo comma 10 che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prevede “il pagamento di una somma da </w:t>
      </w:r>
      <w:r w:rsidR="00BA2E10">
        <w:rPr>
          <w:rFonts w:ascii="Verdana" w:hAnsi="Verdana" w:cs="Verdana"/>
          <w:color w:val="000000"/>
          <w:sz w:val="17"/>
          <w:szCs w:val="17"/>
        </w:rPr>
        <w:t xml:space="preserve">€ </w:t>
      </w:r>
      <w:r>
        <w:rPr>
          <w:rFonts w:ascii="Verdana" w:hAnsi="Verdana" w:cs="Verdana"/>
          <w:color w:val="000000"/>
          <w:sz w:val="17"/>
          <w:szCs w:val="17"/>
        </w:rPr>
        <w:t xml:space="preserve">68,25 a </w:t>
      </w:r>
      <w:r w:rsidR="00BA2E10">
        <w:rPr>
          <w:rFonts w:ascii="Verdana" w:hAnsi="Verdana" w:cs="Verdana"/>
          <w:color w:val="000000"/>
          <w:sz w:val="17"/>
          <w:szCs w:val="17"/>
        </w:rPr>
        <w:t xml:space="preserve">€ </w:t>
      </w:r>
      <w:r>
        <w:rPr>
          <w:rFonts w:ascii="Verdana" w:hAnsi="Verdana" w:cs="Verdana"/>
          <w:color w:val="000000"/>
          <w:sz w:val="17"/>
          <w:szCs w:val="17"/>
        </w:rPr>
        <w:t>275,10” ed un punto di penalità che si raddoppia –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come tutte le perdite di punti – per chi ha la patente da meno di tre anni, conseguita successivamente alla data</w:t>
      </w:r>
      <w:r w:rsidR="00BA2E10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 1° ottobre 2003.</w:t>
      </w:r>
    </w:p>
    <w:p w:rsidR="00926DD6" w:rsidRDefault="006B283D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Evitare sempre di lasciare l’animale chiuso in macchina al caldo, tenendo presente che non è sufficiente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 </w:t>
      </w:r>
    </w:p>
    <w:p w:rsidR="006B283D" w:rsidRDefault="00926DD6" w:rsidP="00926DD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</w:t>
      </w:r>
      <w:r w:rsidR="006B283D">
        <w:rPr>
          <w:rFonts w:ascii="Verdana" w:hAnsi="Verdana" w:cs="Verdana"/>
          <w:color w:val="000000"/>
          <w:sz w:val="17"/>
          <w:szCs w:val="17"/>
        </w:rPr>
        <w:t>lasciare i vetri leggermente abbassati per garantire il suo benessere</w:t>
      </w:r>
      <w:r>
        <w:rPr>
          <w:rFonts w:ascii="Verdana" w:hAnsi="Verdana" w:cs="Verdana"/>
          <w:color w:val="000000"/>
          <w:sz w:val="17"/>
          <w:szCs w:val="17"/>
        </w:rPr>
        <w:t>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Non lasciare che stia a lungo affacciato al finestrino quando la macchina è in movimento</w:t>
      </w:r>
      <w:r w:rsidR="00926DD6">
        <w:rPr>
          <w:rFonts w:ascii="Verdana" w:hAnsi="Verdana" w:cs="Verdana"/>
          <w:color w:val="000000"/>
          <w:sz w:val="17"/>
          <w:szCs w:val="17"/>
        </w:rPr>
        <w:t>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Non esporlo direttamente all’aria condizionata</w:t>
      </w:r>
      <w:r w:rsidR="00926DD6">
        <w:rPr>
          <w:rFonts w:ascii="Verdana" w:hAnsi="Verdana" w:cs="Verdana"/>
          <w:color w:val="000000"/>
          <w:sz w:val="17"/>
          <w:szCs w:val="17"/>
        </w:rPr>
        <w:t>;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Fare soste frequenti per permette</w:t>
      </w:r>
      <w:r w:rsidR="00926DD6">
        <w:rPr>
          <w:rFonts w:ascii="Verdana" w:hAnsi="Verdana" w:cs="Verdana"/>
          <w:color w:val="000000"/>
          <w:sz w:val="17"/>
          <w:szCs w:val="17"/>
        </w:rPr>
        <w:t>rgli di bere, passeggiare un p</w:t>
      </w:r>
      <w:r w:rsidR="00BA2E10">
        <w:rPr>
          <w:rFonts w:ascii="Verdana" w:hAnsi="Verdana" w:cs="Verdana"/>
          <w:color w:val="000000"/>
          <w:sz w:val="17"/>
          <w:szCs w:val="17"/>
        </w:rPr>
        <w:t>o’</w:t>
      </w:r>
      <w:r>
        <w:rPr>
          <w:rFonts w:ascii="Verdana" w:hAnsi="Verdana" w:cs="Verdana"/>
          <w:color w:val="000000"/>
          <w:sz w:val="17"/>
          <w:szCs w:val="17"/>
        </w:rPr>
        <w:t xml:space="preserve"> e “andare alla toilette”</w:t>
      </w:r>
    </w:p>
    <w:p w:rsidR="00926DD6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Se il quattro zampe è soggetto al mal d’auto, prima di partire chiedere consiglio al veterinario per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contenere il </w:t>
      </w:r>
    </w:p>
    <w:p w:rsidR="006B283D" w:rsidRDefault="00926DD6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</w:t>
      </w:r>
      <w:r w:rsidR="006B283D">
        <w:rPr>
          <w:rFonts w:ascii="Verdana" w:hAnsi="Verdana" w:cs="Verdana"/>
          <w:color w:val="000000"/>
          <w:sz w:val="17"/>
          <w:szCs w:val="17"/>
        </w:rPr>
        <w:t>disagio legato alla nausea</w:t>
      </w:r>
      <w:r>
        <w:rPr>
          <w:rFonts w:ascii="Verdana" w:hAnsi="Verdana" w:cs="Verdana"/>
          <w:color w:val="000000"/>
          <w:sz w:val="17"/>
          <w:szCs w:val="17"/>
        </w:rPr>
        <w:t>.</w:t>
      </w:r>
    </w:p>
    <w:p w:rsidR="00926DD6" w:rsidRDefault="00926DD6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Sui mezzi a due ruote, articolo 170 del Codice della Strada, è permesso il trasporto di animali purch</w:t>
      </w:r>
      <w:r w:rsidR="00926DD6">
        <w:rPr>
          <w:rFonts w:ascii="Verdana" w:hAnsi="Verdana" w:cs="Verdana"/>
          <w:color w:val="000000"/>
          <w:sz w:val="17"/>
          <w:szCs w:val="17"/>
        </w:rPr>
        <w:t>é</w:t>
      </w:r>
      <w:r>
        <w:rPr>
          <w:rFonts w:ascii="Verdana" w:hAnsi="Verdana" w:cs="Verdana"/>
          <w:color w:val="000000"/>
          <w:sz w:val="17"/>
          <w:szCs w:val="17"/>
        </w:rPr>
        <w:t xml:space="preserve"> custoditi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 apposita gabbia o contenitore che non sporga tanto lateralmente o longitudinalmente rispetto alla sagoma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 mezzo, ovvero impediscano o limitino la visibilità del conducente.</w:t>
      </w:r>
    </w:p>
    <w:p w:rsidR="003623AB" w:rsidRDefault="006B283D" w:rsidP="003623A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No, quindi, al cagnolino posto quasi “a cavallo” del ciclomotore, come qualche volta succede di vedere, n</w:t>
      </w:r>
      <w:r w:rsidR="00926DD6">
        <w:rPr>
          <w:rFonts w:ascii="Verdana" w:hAnsi="Verdana" w:cs="Verdana"/>
          <w:color w:val="000000"/>
          <w:sz w:val="17"/>
          <w:szCs w:val="17"/>
        </w:rPr>
        <w:t xml:space="preserve">é </w:t>
      </w:r>
      <w:r>
        <w:rPr>
          <w:rFonts w:ascii="Verdana" w:hAnsi="Verdana" w:cs="Verdana"/>
          <w:color w:val="000000"/>
          <w:sz w:val="17"/>
          <w:szCs w:val="17"/>
        </w:rPr>
        <w:t xml:space="preserve">tantomeno di corsa al seguito del “tutore” con 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pericolo di </w:t>
      </w:r>
      <w:r>
        <w:rPr>
          <w:rFonts w:ascii="Verdana" w:hAnsi="Verdana" w:cs="Verdana"/>
          <w:color w:val="000000"/>
          <w:sz w:val="17"/>
          <w:szCs w:val="17"/>
        </w:rPr>
        <w:t xml:space="preserve">strangolamenti 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come casi </w:t>
      </w:r>
      <w:r>
        <w:rPr>
          <w:rFonts w:ascii="Verdana" w:hAnsi="Verdana" w:cs="Verdana"/>
          <w:color w:val="000000"/>
          <w:sz w:val="17"/>
          <w:szCs w:val="17"/>
        </w:rPr>
        <w:t xml:space="preserve">già verificatisi. 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3623A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3623AB">
        <w:rPr>
          <w:rFonts w:ascii="Verdana" w:hAnsi="Verdana" w:cs="Verdana"/>
          <w:b/>
          <w:color w:val="000000"/>
          <w:sz w:val="17"/>
          <w:szCs w:val="17"/>
        </w:rPr>
        <w:t>Altre misure di sicurezza: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Evitate che mangi cibo estraneo durante le passeggiate fuori casa, avvelenamenti sempre in agguato.</w:t>
      </w:r>
    </w:p>
    <w:p w:rsidR="003623A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Evitate piante e fiori velenosi per il cane come </w:t>
      </w:r>
      <w:r w:rsidR="00BA2E10">
        <w:rPr>
          <w:rFonts w:ascii="Verdana" w:hAnsi="Verdana" w:cs="Verdana"/>
          <w:color w:val="000000"/>
          <w:sz w:val="17"/>
          <w:szCs w:val="17"/>
        </w:rPr>
        <w:t>T</w:t>
      </w:r>
      <w:r>
        <w:rPr>
          <w:rFonts w:ascii="Verdana" w:hAnsi="Verdana" w:cs="Verdana"/>
          <w:color w:val="000000"/>
          <w:sz w:val="17"/>
          <w:szCs w:val="17"/>
        </w:rPr>
        <w:t xml:space="preserve">asso, </w:t>
      </w:r>
      <w:r w:rsidR="00BA2E10">
        <w:rPr>
          <w:rFonts w:ascii="Verdana" w:hAnsi="Verdana" w:cs="Verdana"/>
          <w:color w:val="000000"/>
          <w:sz w:val="17"/>
          <w:szCs w:val="17"/>
        </w:rPr>
        <w:t>O</w:t>
      </w:r>
      <w:r>
        <w:rPr>
          <w:rFonts w:ascii="Verdana" w:hAnsi="Verdana" w:cs="Verdana"/>
          <w:color w:val="000000"/>
          <w:sz w:val="17"/>
          <w:szCs w:val="17"/>
        </w:rPr>
        <w:t xml:space="preserve">leandro, </w:t>
      </w:r>
      <w:r w:rsidR="00BA2E10">
        <w:rPr>
          <w:rFonts w:ascii="Verdana" w:hAnsi="Verdana" w:cs="Verdana"/>
          <w:color w:val="000000"/>
          <w:sz w:val="17"/>
          <w:szCs w:val="17"/>
        </w:rPr>
        <w:t>C</w:t>
      </w:r>
      <w:r>
        <w:rPr>
          <w:rFonts w:ascii="Verdana" w:hAnsi="Verdana" w:cs="Verdana"/>
          <w:color w:val="000000"/>
          <w:sz w:val="17"/>
          <w:szCs w:val="17"/>
        </w:rPr>
        <w:t xml:space="preserve">olchico e </w:t>
      </w:r>
      <w:r w:rsidR="00BA2E10">
        <w:rPr>
          <w:rFonts w:ascii="Verdana" w:hAnsi="Verdana" w:cs="Verdana"/>
          <w:color w:val="000000"/>
          <w:sz w:val="17"/>
          <w:szCs w:val="17"/>
        </w:rPr>
        <w:t>A</w:t>
      </w:r>
      <w:r>
        <w:rPr>
          <w:rFonts w:ascii="Verdana" w:hAnsi="Verdana" w:cs="Verdana"/>
          <w:color w:val="000000"/>
          <w:sz w:val="17"/>
          <w:szCs w:val="17"/>
        </w:rPr>
        <w:t xml:space="preserve">quilegia. 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Lasciate sempre disponibile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una ciotola d’acqua.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Attenzione all’altezza della ringhiera del balcone ed alla recinzione che non permetta di essere scavalcata o di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scavarvi sotto.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Evitate di lasciare il cane legato fuori dai negozi e supermercati se non potete controllarlo a vista.</w:t>
      </w:r>
    </w:p>
    <w:p w:rsidR="00420F31" w:rsidRDefault="00420F31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20F31" w:rsidRDefault="00420F31" w:rsidP="00420F31">
      <w:pPr>
        <w:jc w:val="both"/>
        <w:rPr>
          <w:rFonts w:ascii="Verdana" w:hAnsi="Verdana" w:cs="Verdana"/>
          <w:color w:val="000000"/>
          <w:sz w:val="17"/>
          <w:szCs w:val="17"/>
        </w:rPr>
      </w:pPr>
      <w:r w:rsidRPr="00420F31">
        <w:rPr>
          <w:rFonts w:ascii="Verdana" w:hAnsi="Verdana" w:cs="Verdana"/>
          <w:b/>
          <w:color w:val="000000"/>
          <w:sz w:val="17"/>
          <w:szCs w:val="17"/>
        </w:rPr>
        <w:t>VIAGGIARE CON FIDO E MICIO</w:t>
      </w:r>
      <w:r w:rsidRPr="00F16905">
        <w:rPr>
          <w:rFonts w:ascii="Verdana" w:hAnsi="Verdana" w:cs="Verdana"/>
          <w:color w:val="000000"/>
          <w:sz w:val="17"/>
          <w:szCs w:val="17"/>
        </w:rPr>
        <w:t xml:space="preserve">:  Oggi è facile viaggiare con il proprio animale da compagnia all'interno dell'Europa. Per quanto riguarda i gatti, cani e i furetti, la legislazione comunitaria è stata armonizzata in quasi tutti i paesi dell'Unione. Occorre quindi soltanto accertarsi che il proprio animale abbia: una vaccinazione antirabbica valida; un transponder elettronico o un tatuaggio leggibile; un passaporto per animali da compagnia, che può essere rilasciato dal </w:t>
      </w:r>
      <w:r w:rsidR="00EE20B7">
        <w:rPr>
          <w:rFonts w:ascii="Verdana" w:hAnsi="Verdana" w:cs="Verdana"/>
          <w:color w:val="000000"/>
          <w:sz w:val="17"/>
          <w:szCs w:val="17"/>
        </w:rPr>
        <w:t>Servizio Veterinario della ASSL</w:t>
      </w:r>
      <w:r w:rsidRPr="00F16905">
        <w:rPr>
          <w:rFonts w:ascii="Verdana" w:hAnsi="Verdana" w:cs="Verdana"/>
          <w:color w:val="000000"/>
          <w:sz w:val="17"/>
          <w:szCs w:val="17"/>
        </w:rPr>
        <w:t xml:space="preserve">. </w:t>
      </w:r>
    </w:p>
    <w:p w:rsidR="00420F31" w:rsidRPr="00F16905" w:rsidRDefault="00420F31" w:rsidP="00420F31">
      <w:pPr>
        <w:jc w:val="both"/>
        <w:rPr>
          <w:rFonts w:ascii="Verdana" w:hAnsi="Verdana" w:cs="Verdana"/>
          <w:color w:val="000000"/>
          <w:sz w:val="17"/>
          <w:szCs w:val="17"/>
        </w:rPr>
      </w:pPr>
      <w:r w:rsidRPr="00F16905">
        <w:rPr>
          <w:rFonts w:ascii="Verdana" w:hAnsi="Verdana" w:cs="Verdana"/>
          <w:color w:val="000000"/>
          <w:sz w:val="17"/>
          <w:szCs w:val="17"/>
        </w:rPr>
        <w:t xml:space="preserve">Per l'ingresso in Irlanda, a Malta, in Svezia e nel Regno Unito è richiesto anche un esame aggiuntivo per assicurarsi che la vaccinazione antirabbica sia stata efficace. Possono essere necessari anche trattamenti contro le zecche e la tenia. È possibile utilizzare il passaporto per animali da compagnia anche nei viaggi verso o da un paese confinante con l'UE dove la situazione della rabbia corrisponde a quella europea (ossia è considerata sotto controllo). Tali paesi comprendono: Andorra, Islanda, Liechtenstein, </w:t>
      </w:r>
      <w:r w:rsidR="00EE20B7">
        <w:rPr>
          <w:rFonts w:ascii="Verdana" w:hAnsi="Verdana" w:cs="Verdana"/>
          <w:color w:val="000000"/>
          <w:sz w:val="17"/>
          <w:szCs w:val="17"/>
        </w:rPr>
        <w:t xml:space="preserve">Principato di </w:t>
      </w:r>
      <w:r w:rsidRPr="00F16905">
        <w:rPr>
          <w:rFonts w:ascii="Verdana" w:hAnsi="Verdana" w:cs="Verdana"/>
          <w:color w:val="000000"/>
          <w:sz w:val="17"/>
          <w:szCs w:val="17"/>
        </w:rPr>
        <w:t xml:space="preserve">Monaco, Norvegia, San Marino, Svizzera e Città del Vaticano. </w:t>
      </w:r>
    </w:p>
    <w:p w:rsidR="00420F31" w:rsidRPr="00F16905" w:rsidRDefault="00420F31" w:rsidP="00420F31">
      <w:pPr>
        <w:rPr>
          <w:rFonts w:ascii="Verdana" w:hAnsi="Verdana" w:cs="Verdana"/>
          <w:color w:val="000000"/>
          <w:sz w:val="17"/>
          <w:szCs w:val="17"/>
        </w:rPr>
      </w:pPr>
      <w:r w:rsidRPr="00F16905">
        <w:rPr>
          <w:rFonts w:ascii="Verdana" w:hAnsi="Verdana" w:cs="Verdana"/>
          <w:color w:val="000000"/>
          <w:sz w:val="17"/>
          <w:szCs w:val="17"/>
        </w:rPr>
        <w:t xml:space="preserve">La Commissione europea raccomanda di consultare sempre il </w:t>
      </w:r>
      <w:r w:rsidR="00EE20B7">
        <w:rPr>
          <w:rFonts w:ascii="Verdana" w:hAnsi="Verdana" w:cs="Verdana"/>
          <w:color w:val="000000"/>
          <w:sz w:val="17"/>
          <w:szCs w:val="17"/>
        </w:rPr>
        <w:t>V</w:t>
      </w:r>
      <w:r w:rsidRPr="00F16905">
        <w:rPr>
          <w:rFonts w:ascii="Verdana" w:hAnsi="Verdana" w:cs="Verdana"/>
          <w:color w:val="000000"/>
          <w:sz w:val="17"/>
          <w:szCs w:val="17"/>
        </w:rPr>
        <w:t xml:space="preserve">eterinario in merito al paese di destinazione e alle circostanze specifiche prima di viaggiare con animali da compagnia. </w:t>
      </w:r>
    </w:p>
    <w:p w:rsidR="006B283D" w:rsidRPr="003623A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3623AB">
        <w:rPr>
          <w:rFonts w:ascii="Verdana" w:hAnsi="Verdana" w:cs="Verdana"/>
          <w:b/>
          <w:color w:val="000000"/>
          <w:sz w:val="17"/>
          <w:szCs w:val="17"/>
        </w:rPr>
        <w:t>Posso portare il cane in bus? Ed in treno, aereo o nave?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 cani devono essere muniti di guinzaglio e museruola a paniere; durante il trasporto devono essere tenuti in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modo da non arrecare fastidio e danno a persone o cose, non ingombrare i passaggi n</w:t>
      </w:r>
      <w:r w:rsidR="00EE20B7">
        <w:rPr>
          <w:rFonts w:ascii="Verdana" w:hAnsi="Verdana" w:cs="Verdana"/>
          <w:color w:val="000000"/>
          <w:sz w:val="17"/>
          <w:szCs w:val="17"/>
        </w:rPr>
        <w:t>e’</w:t>
      </w:r>
      <w:r>
        <w:rPr>
          <w:rFonts w:ascii="Verdana" w:hAnsi="Verdana" w:cs="Verdana"/>
          <w:color w:val="000000"/>
          <w:sz w:val="17"/>
          <w:szCs w:val="17"/>
        </w:rPr>
        <w:t xml:space="preserve"> le porte.</w:t>
      </w:r>
    </w:p>
    <w:p w:rsidR="003623AB" w:rsidRDefault="003623AB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Ecco un i punti della nuova disciplina per il trasporto degli animali </w:t>
      </w:r>
      <w:r w:rsidRPr="00F16905">
        <w:rPr>
          <w:rFonts w:ascii="Verdana" w:hAnsi="Verdana" w:cs="Verdana"/>
          <w:b/>
          <w:color w:val="000000"/>
          <w:sz w:val="17"/>
          <w:szCs w:val="17"/>
        </w:rPr>
        <w:t>sui treni</w:t>
      </w:r>
      <w:r>
        <w:rPr>
          <w:rFonts w:ascii="Verdana" w:hAnsi="Verdana" w:cs="Verdana"/>
          <w:color w:val="000000"/>
          <w:sz w:val="17"/>
          <w:szCs w:val="17"/>
        </w:rPr>
        <w:t>: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 cani di piccola taglia, i gatti e gli altri piccoli animali da compagnia sono ammessi gratuitamente su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tutti i treni nell’apposito trasportino (dimensioni massime cm 70x30x50 per tutte le categorie di treno).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 cani di qualunque taglia, muniti di museruola e guinzaglio sono ammessi su treni IC Plus, IC ed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Espressi, a pagamento, nell’ultimo compartimento (ovvero negli ultimi 6 posti delle carrozze a salone)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dell’ultima carrozza di 2^ classe. Il posto di fronte al viaggiatore con il cane non è prenotabile da altro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cliente. L’eventuale presenza di contemporanea di cani “incompatibili” sarà, volta per volta, gestita dal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personale di bordo, appositamente istruito.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 cani di qualunque taglia, muniti di museruola e guinzaglio, sui treni Regionali sono ammessi, a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pagamento, sulla piattaforma o vestibolo dell’ultima carrozza con la sola esclusione delle ore di punta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 mattino (fra le 7 e le 9) dei giorni feriali dal lunedì al venerdì, salva diversa indicazione da parte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della Regione competente.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 cani di qualunque taglia (a pagamento) e gli altri piccoli animali da compagnia (negli appositi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contenitori e gratuitamente), sono ammessi nelle carrozze cuccette e letto solo nel caso di disponibilità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dell’intero compartimento.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Il trasporto dei cani guida per ciechi è ammesso gratuitamente su tutti i treni, senza vincoli.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Per tutti i cani ammessi al trasporto, l’accompagnatore deve essere in grado di presentare, in ogni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momento, il certificato di iscrizione all’anagrafe canina </w:t>
      </w:r>
      <w:r w:rsidR="00EE20B7">
        <w:rPr>
          <w:rFonts w:ascii="Verdana" w:hAnsi="Verdana" w:cs="Verdana"/>
          <w:color w:val="000000"/>
          <w:sz w:val="17"/>
          <w:szCs w:val="17"/>
        </w:rPr>
        <w:t>del</w:t>
      </w:r>
      <w:r>
        <w:rPr>
          <w:rFonts w:ascii="Verdana" w:hAnsi="Verdana" w:cs="Verdana"/>
          <w:color w:val="000000"/>
          <w:sz w:val="17"/>
          <w:szCs w:val="17"/>
        </w:rPr>
        <w:t>l’animale trasportato, secondo la normativa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 vigore.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17"/>
          <w:szCs w:val="17"/>
        </w:rPr>
        <w:t>I cani reattivi (appartenenti a razze ritenute pericolose), secondo specifico elenco del Ministero del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Lavoro, della Salute e delle Politiche Sociali, non sono ammessi.</w:t>
      </w:r>
    </w:p>
    <w:p w:rsidR="003623AB" w:rsidRDefault="003623AB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F16905" w:rsidRPr="00F16905" w:rsidRDefault="00F16905" w:rsidP="00F1690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F16905">
        <w:rPr>
          <w:rFonts w:ascii="Verdana" w:hAnsi="Verdana" w:cs="Verdana"/>
          <w:b/>
          <w:color w:val="000000"/>
          <w:sz w:val="17"/>
          <w:szCs w:val="17"/>
        </w:rPr>
        <w:t>Trasporto aereo</w:t>
      </w:r>
      <w:r>
        <w:rPr>
          <w:rFonts w:ascii="Verdana" w:hAnsi="Verdana" w:cs="Verdana"/>
          <w:color w:val="000000"/>
          <w:sz w:val="17"/>
          <w:szCs w:val="17"/>
        </w:rPr>
        <w:t xml:space="preserve"> di animali</w:t>
      </w:r>
      <w:r w:rsidR="00EE20B7">
        <w:rPr>
          <w:rFonts w:ascii="Verdana" w:hAnsi="Verdana" w:cs="Verdana"/>
          <w:color w:val="000000"/>
          <w:sz w:val="17"/>
          <w:szCs w:val="17"/>
        </w:rPr>
        <w:t>,</w:t>
      </w:r>
      <w:r>
        <w:rPr>
          <w:rFonts w:ascii="Verdana" w:hAnsi="Verdana" w:cs="Verdana"/>
          <w:color w:val="000000"/>
          <w:sz w:val="17"/>
          <w:szCs w:val="17"/>
        </w:rPr>
        <w:t xml:space="preserve"> s</w:t>
      </w:r>
      <w:r w:rsidRPr="00F16905">
        <w:rPr>
          <w:rFonts w:ascii="Verdana" w:hAnsi="Verdana" w:cs="Verdana"/>
          <w:color w:val="000000"/>
          <w:sz w:val="17"/>
          <w:szCs w:val="17"/>
        </w:rPr>
        <w:t>e si desidera portare con sé il proprio animale da compagnia in aeroplano è fondamentale contattare la compagnia aerea prima di prenotare il biglietto. Ogni compagnia stabilisce condizioni diverse per il trasporto di animali da compagnia, ma generalmente è necessario: assicurarsi che l'animale viaggi in una cassa o una gabbia sicura; assicurarsi che l'animale sia stato sottoposto a tutte le vaccinazioni necessarie, nonché abbia certificati e permessi di ingresso per il paese di destinazione; assicurarsi che l'animale viaggi comodamente, abbia spazio sufficiente nella gabbia o nella cassa e abbia abbastanza cibo e/o acqua per il viaggio</w:t>
      </w:r>
    </w:p>
    <w:p w:rsidR="003623AB" w:rsidRDefault="003623AB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 w:rsidRPr="00F16905">
        <w:rPr>
          <w:rFonts w:ascii="Verdana" w:hAnsi="Verdana" w:cs="Verdana"/>
          <w:b/>
          <w:color w:val="000000"/>
          <w:sz w:val="17"/>
          <w:szCs w:val="17"/>
        </w:rPr>
        <w:t>In nave</w:t>
      </w:r>
      <w:r>
        <w:rPr>
          <w:rFonts w:ascii="Verdana" w:hAnsi="Verdana" w:cs="Verdana"/>
          <w:color w:val="000000"/>
          <w:sz w:val="17"/>
          <w:szCs w:val="17"/>
        </w:rPr>
        <w:t xml:space="preserve"> i cani devono essere muniti di guinzaglio e museruola e durante il viaggio vengono alloggiati nel canile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di bordo, se esistente.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Su alcune linee sono ammessi cani di piccola taglia in cabina previo benestare del Comandante.</w:t>
      </w:r>
    </w:p>
    <w:p w:rsidR="00F16905" w:rsidRDefault="00F16905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3623AB" w:rsidRDefault="003623AB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3623AB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3623AB">
        <w:rPr>
          <w:rFonts w:ascii="Verdana" w:hAnsi="Verdana" w:cs="Verdana"/>
          <w:b/>
          <w:color w:val="000000"/>
          <w:sz w:val="17"/>
          <w:szCs w:val="17"/>
        </w:rPr>
        <w:t>Posso portare il cane in spiaggia, in un ristorante, in un campeggio? E all’estero?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le spiagge, i Sindaci delegati dalle Regioni in base all’articolo 105 comma 2 lettera l) del Decreto Legislativo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31 marzo 1998, n. 112, oltre che le Capitanerie di Porto, possono prevedere la possibilità di accesso dei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Q</w:t>
      </w:r>
      <w:r>
        <w:rPr>
          <w:rFonts w:ascii="Verdana" w:hAnsi="Verdana" w:cs="Verdana"/>
          <w:color w:val="000000"/>
          <w:sz w:val="17"/>
          <w:szCs w:val="17"/>
        </w:rPr>
        <w:t>uattro</w:t>
      </w:r>
      <w:r w:rsidR="003623AB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zampe in alcuni arenili.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Al momento esiste solo la positiva esperienza dello stabilimento.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i ristoranti ed i pubblici esercizi di somministrazione in generale è in vigore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l’accesso in campeggi ed alberghi, sono sempre di più quelli che ne permettono l’accesso e segnalano tale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caratteristica su depliant e siti internet.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F16905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F16905">
        <w:rPr>
          <w:rFonts w:ascii="Verdana" w:hAnsi="Verdana" w:cs="Verdana"/>
          <w:b/>
          <w:color w:val="000000"/>
          <w:sz w:val="17"/>
          <w:szCs w:val="17"/>
        </w:rPr>
        <w:t>Chiamo un’associazione di volontariato. Cosa può fare?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Ogni associazione fornisce consigli ed aiuti diretti o indiretti, ognuna con una propria “specializzazione”.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loro ruolo non può e non deve sostituire quello dei servizi pubblici ed è fondamentale nella divulgazione dei diritti degli animali e di stimolo nei confronti delle</w:t>
      </w:r>
      <w:r w:rsidR="00F16905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Amministrazioni.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Le associazioni non hanno “poteri speciali” nell’intervento diretto sugli animali ma il riconoscimento</w:t>
      </w:r>
      <w:r w:rsidR="00F16905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dell’associazione nel Registro regionale del Volontariato è una garanzia per iscritti e cittadini riguardo al loro</w:t>
      </w:r>
      <w:r w:rsidR="00F16905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funzionamento.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Non tutte le Associazioni dispongono di un canile o rifugio proprio, dove ricoverano e curano un certo numero di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randagi, in attesa di una adozione; alcune possono contare su convenzioni con i comuni che consente ai</w:t>
      </w:r>
      <w:r w:rsidR="00F16905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volontari (prestazione volontaria) di far fronte alle spese per l’alimentazione e le cure veterinarie degli animali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custoditi.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In altri casi esse si limitano a curare i randagi nei siti dove abitudinariamente stazionano ed a compiere una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azione di controllo e denuncia delle varie situazioni di abuso e delle violenze che frequentemente vengono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perpetrate nei confronti di inermi animali.</w:t>
      </w:r>
    </w:p>
    <w:p w:rsidR="00420F31" w:rsidRDefault="00420F31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6B283D" w:rsidRPr="00420F31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420F31">
        <w:rPr>
          <w:rFonts w:ascii="Verdana" w:hAnsi="Verdana" w:cs="Verdana"/>
          <w:b/>
          <w:color w:val="000000"/>
          <w:sz w:val="17"/>
          <w:szCs w:val="17"/>
        </w:rPr>
        <w:t>Adottare un cane: come prenderne uno dai canili o dai rifugi delle Associazioni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L’adozione di un cane dal canile può essere una valida alternativa ad altre forme di adozione: in primo luogo è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una scelta d’amore, che attesta una particolare sensibilità nei confronti degli animali, oltre che una scelta di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grande utilità sociale.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Il consiglio più importante per chi vuole adottare un cane dal canile è di non sceglierlo istintivamente sulla base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dell’aspetto, ma di valutare le esigenze reali della famiglia e farsi indicare dagli operatori del canile i soggetti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 meglio rispondono ai requisiti richiesti. D’altra parte occorre sfatare alcuni falsi miti relativamente ai cani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del canile: che da adulti non possano affezionarsi, che le razze da caccia (di cui i canili sono pieni) non possano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adattarsi ad una vita di famiglia, che i cani anziani siano più contenti di restare in canile dove hanno vissuto per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tanto tempo.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 il benessere del cane la relazione che si instaura con un nucleo sociale stabile, cioè una famiglia adottiva, è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sempre migliore del tipo di relazione che può crearsi con gli altri cani e con gli operatori all’interno del canile,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per quanto quest</w:t>
      </w:r>
      <w:r w:rsidR="0066198A">
        <w:rPr>
          <w:rFonts w:ascii="Verdana" w:hAnsi="Verdana" w:cs="Verdana"/>
          <w:color w:val="000000"/>
          <w:sz w:val="17"/>
          <w:szCs w:val="17"/>
        </w:rPr>
        <w:t>o</w:t>
      </w:r>
      <w:r>
        <w:rPr>
          <w:rFonts w:ascii="Verdana" w:hAnsi="Verdana" w:cs="Verdana"/>
          <w:color w:val="000000"/>
          <w:sz w:val="17"/>
          <w:szCs w:val="17"/>
        </w:rPr>
        <w:t xml:space="preserve"> sia ben gestito.</w:t>
      </w:r>
    </w:p>
    <w:p w:rsidR="006B283D" w:rsidRDefault="006B283D" w:rsidP="00E80E4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Ed infatti è convinzione delle Associazioni animaliste che la soluzione migliore sia di trovare una famiglia per</w:t>
      </w:r>
      <w:r w:rsidR="00420F31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ogni cane.</w:t>
      </w:r>
    </w:p>
    <w:p w:rsidR="00F21DCB" w:rsidRDefault="00F21DCB" w:rsidP="00E80E4E">
      <w:pPr>
        <w:jc w:val="both"/>
      </w:pPr>
    </w:p>
    <w:sectPr w:rsidR="00F21DCB" w:rsidSect="00F21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83D"/>
    <w:rsid w:val="00056317"/>
    <w:rsid w:val="000758ED"/>
    <w:rsid w:val="0010344B"/>
    <w:rsid w:val="00175CCE"/>
    <w:rsid w:val="001A5E54"/>
    <w:rsid w:val="001B6882"/>
    <w:rsid w:val="002F0E6D"/>
    <w:rsid w:val="003623AB"/>
    <w:rsid w:val="00420F31"/>
    <w:rsid w:val="004F7B67"/>
    <w:rsid w:val="00506591"/>
    <w:rsid w:val="005F473C"/>
    <w:rsid w:val="006060CF"/>
    <w:rsid w:val="00625D7B"/>
    <w:rsid w:val="0066198A"/>
    <w:rsid w:val="006B283D"/>
    <w:rsid w:val="006F713B"/>
    <w:rsid w:val="00890938"/>
    <w:rsid w:val="00926DD6"/>
    <w:rsid w:val="009557DA"/>
    <w:rsid w:val="0096606A"/>
    <w:rsid w:val="00A67537"/>
    <w:rsid w:val="00AA6240"/>
    <w:rsid w:val="00BA2E10"/>
    <w:rsid w:val="00CC2C9D"/>
    <w:rsid w:val="00D07A80"/>
    <w:rsid w:val="00D504F9"/>
    <w:rsid w:val="00E17D61"/>
    <w:rsid w:val="00E602A6"/>
    <w:rsid w:val="00E80E4E"/>
    <w:rsid w:val="00E81B4A"/>
    <w:rsid w:val="00EA5D93"/>
    <w:rsid w:val="00EE20B7"/>
    <w:rsid w:val="00F16905"/>
    <w:rsid w:val="00F2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67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5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sanlpv0356</dc:creator>
  <cp:lastModifiedBy>sanlpv0356</cp:lastModifiedBy>
  <cp:revision>9</cp:revision>
  <dcterms:created xsi:type="dcterms:W3CDTF">2021-03-11T08:19:00Z</dcterms:created>
  <dcterms:modified xsi:type="dcterms:W3CDTF">2021-03-12T09:37:00Z</dcterms:modified>
</cp:coreProperties>
</file>